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r w:rsidRPr="006E51C0">
              <w:rPr>
                <w:rFonts w:eastAsia="Calibri"/>
                <w:lang w:val="en-US" w:eastAsia="ar-SA"/>
              </w:rPr>
              <w:t>Киселев</w:t>
            </w:r>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xml:space="preserve">: «КАПИТАЛЬНЫЙ РЕМОНТ КРЫШИ И 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9B38F3">
        <w:rPr>
          <w:rFonts w:eastAsia="Calibri"/>
          <w:b/>
          <w:bCs/>
          <w:kern w:val="32"/>
          <w:lang w:eastAsia="ru-RU"/>
        </w:rPr>
        <w:t>УЛ. КАРЛА МАРКСА, Д. 8/2</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9B38F3">
        <w:t>ул. Карла Маркса, д. 8/2</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1E5EC8">
        <w:rPr>
          <w:rFonts w:eastAsia="Calibri"/>
          <w:lang w:eastAsia="ar-SA"/>
        </w:rPr>
        <w:t>7 010 551,96 руб. (семь миллионов десять тысяч пятьсот пятьдесят один рубль 96 копеек</w:t>
      </w:r>
      <w:r w:rsidR="00E9211E">
        <w:rPr>
          <w:rFonts w:eastAsia="Calibri"/>
          <w:lang w:eastAsia="ar-SA"/>
        </w:rPr>
        <w:t>)</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E66B58">
        <w:rPr>
          <w:rFonts w:eastAsia="Calibri"/>
          <w:lang w:eastAsia="ar-SA"/>
        </w:rPr>
        <w:t>4 514 292,76 руб. (четыре миллиона пятьсот четырнадцать тысяч двести девяносто два рубля 76 копеек</w:t>
      </w:r>
      <w:r w:rsidR="00E9211E">
        <w:rPr>
          <w:rFonts w:eastAsia="Calibri"/>
          <w:lang w:eastAsia="ar-SA"/>
        </w:rPr>
        <w:t>)</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3B7395">
        <w:rPr>
          <w:rFonts w:eastAsia="Calibri"/>
          <w:lang w:eastAsia="ar-SA"/>
        </w:rPr>
        <w:t>2 496 259,20 руб. (два миллиона четыреста девяносто шесть тысяч двести пятьдесят девять рублей 20 копеек</w:t>
      </w:r>
      <w:r w:rsidR="00AB30D8">
        <w:rPr>
          <w:rFonts w:eastAsia="Calibri"/>
          <w:lang w:eastAsia="ar-SA"/>
        </w:rPr>
        <w:t>)</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Минрегиона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106B02" w:rsidRPr="00106B02">
        <w:rPr>
          <w:rFonts w:eastAsia="Calibri"/>
          <w:lang w:eastAsia="ar-SA"/>
        </w:rPr>
        <w:t>18</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3471D9" w:rsidRPr="00106B02">
        <w:rPr>
          <w:rFonts w:eastAsia="Calibri"/>
          <w:lang w:eastAsia="ar-SA"/>
        </w:rPr>
        <w:t>21</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Pr="00A55348" w:rsidRDefault="006A2607" w:rsidP="00235E99">
      <w:pPr>
        <w:autoSpaceDE w:val="0"/>
        <w:autoSpaceDN w:val="0"/>
        <w:adjustRightInd w:val="0"/>
        <w:spacing w:after="0" w:line="240" w:lineRule="auto"/>
        <w:jc w:val="both"/>
        <w:outlineLvl w:val="2"/>
        <w:rPr>
          <w:rFonts w:eastAsia="Calibri"/>
          <w:b/>
          <w:lang w:eastAsia="ar-SA"/>
        </w:rPr>
      </w:pPr>
      <w:r>
        <w:rPr>
          <w:rFonts w:eastAsia="Calibri"/>
          <w:b/>
          <w:lang w:eastAsia="ar-SA"/>
        </w:rPr>
        <w:t>ул. Карла Маркса, д. 8/2</w:t>
      </w:r>
      <w:r w:rsidR="00D945D9" w:rsidRPr="006E51C0">
        <w:rPr>
          <w:b/>
        </w:rPr>
        <w:t>»</w:t>
      </w:r>
      <w:r w:rsidR="008335D1" w:rsidRPr="006E51C0">
        <w:rPr>
          <w:b/>
        </w:rPr>
        <w:t>.</w:t>
      </w:r>
    </w:p>
    <w:p w:rsidR="00FB6995" w:rsidRPr="006E51C0" w:rsidRDefault="00FB6995" w:rsidP="00FB6995">
      <w:pPr>
        <w:autoSpaceDE w:val="0"/>
        <w:autoSpaceDN w:val="0"/>
        <w:adjustRightInd w:val="0"/>
        <w:spacing w:after="0" w:line="240" w:lineRule="auto"/>
        <w:jc w:val="center"/>
        <w:outlineLvl w:val="2"/>
        <w:rPr>
          <w:b/>
        </w:rPr>
      </w:pPr>
      <w:r>
        <w:rPr>
          <w:b/>
        </w:rPr>
        <w:t>Не вскрывать до 22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FB6995" w:rsidRPr="00207913">
        <w:rPr>
          <w:rFonts w:eastAsia="Calibri"/>
          <w:color w:val="000000"/>
          <w:lang w:eastAsia="ar-SA"/>
        </w:rPr>
        <w:t>22</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w:t>
            </w:r>
            <w:r w:rsidR="00C1740E">
              <w:rPr>
                <w:rFonts w:eastAsia="Times New Roman"/>
                <w:sz w:val="24"/>
                <w:szCs w:val="24"/>
                <w:lang w:eastAsia="ru-RU"/>
              </w:rPr>
              <w:t>-</w:t>
            </w:r>
            <w:r w:rsidRPr="006E51C0">
              <w:rPr>
                <w:rFonts w:eastAsia="Times New Roman"/>
                <w:sz w:val="24"/>
                <w:szCs w:val="24"/>
                <w:lang w:eastAsia="ru-RU"/>
              </w:rPr>
              <w:t>мальное</w:t>
            </w:r>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Количество присваивае</w:t>
            </w:r>
            <w:r w:rsidR="00EE09A9">
              <w:rPr>
                <w:rFonts w:eastAsia="Times New Roman"/>
                <w:sz w:val="24"/>
                <w:szCs w:val="24"/>
                <w:lang w:eastAsia="ru-RU"/>
              </w:rPr>
              <w:t>-</w:t>
            </w:r>
            <w:r w:rsidRPr="006E51C0">
              <w:rPr>
                <w:rFonts w:eastAsia="Times New Roman"/>
                <w:sz w:val="24"/>
                <w:szCs w:val="24"/>
                <w:lang w:eastAsia="ru-RU"/>
              </w:rPr>
              <w:t>мых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w:t>
            </w:r>
            <w:r w:rsidR="00D56A82">
              <w:rPr>
                <w:rFonts w:eastAsia="Times New Roman"/>
                <w:sz w:val="24"/>
                <w:szCs w:val="24"/>
                <w:lang w:eastAsia="ru-RU"/>
              </w:rPr>
              <w:t>-</w:t>
            </w:r>
            <w:r w:rsidRPr="006E51C0">
              <w:rPr>
                <w:rFonts w:eastAsia="Times New Roman"/>
                <w:sz w:val="24"/>
                <w:szCs w:val="24"/>
                <w:lang w:eastAsia="ru-RU"/>
              </w:rPr>
              <w:t>ного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Применение энергосберегаю</w:t>
            </w:r>
            <w:r w:rsidR="00D56A82">
              <w:rPr>
                <w:rFonts w:eastAsia="Times New Roman"/>
                <w:sz w:val="24"/>
                <w:szCs w:val="24"/>
                <w:lang w:eastAsia="ru-RU"/>
              </w:rPr>
              <w:t>-</w:t>
            </w:r>
            <w:r w:rsidRPr="006E51C0">
              <w:rPr>
                <w:rFonts w:eastAsia="Times New Roman"/>
                <w:sz w:val="24"/>
                <w:szCs w:val="24"/>
                <w:lang w:eastAsia="ru-RU"/>
              </w:rPr>
              <w:t>щих</w:t>
            </w:r>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DF5EB0">
        <w:rPr>
          <w:rFonts w:eastAsia="Calibri"/>
          <w:lang w:eastAsia="ar-SA"/>
        </w:rPr>
        <w:t>ул. Карла Маркса, д. 8/2</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B11712" w:rsidP="00FA67C6">
      <w:pPr>
        <w:suppressAutoHyphens/>
        <w:spacing w:after="0" w:line="240" w:lineRule="auto"/>
        <w:jc w:val="both"/>
        <w:rPr>
          <w:rFonts w:eastAsia="Calibri"/>
          <w:b/>
          <w:lang w:eastAsia="ar-SA"/>
        </w:rPr>
      </w:pPr>
      <w:r>
        <w:rPr>
          <w:b/>
        </w:rPr>
        <w:t>ул. Карла Маркса, д. 8/2</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C53C9C" w:rsidP="00FF6439">
      <w:pPr>
        <w:suppressAutoHyphens/>
        <w:spacing w:after="0" w:line="240" w:lineRule="auto"/>
        <w:jc w:val="both"/>
        <w:rPr>
          <w:rFonts w:eastAsia="Calibri"/>
          <w:lang w:eastAsia="ar-SA"/>
        </w:rPr>
      </w:pPr>
      <w:r>
        <w:t>ул. Карла Маркса, д. 8/2</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301141" w:rsidRDefault="00460C09" w:rsidP="00273ED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C53C9C" w:rsidP="00301141">
      <w:pPr>
        <w:suppressAutoHyphens/>
        <w:spacing w:after="0" w:line="240" w:lineRule="auto"/>
        <w:jc w:val="both"/>
      </w:pPr>
      <w:r>
        <w:t>ул. Карла Маркса, д. 8/2</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  (Ф.И.О.)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C26586">
        <w:rPr>
          <w:rFonts w:eastAsia="Times New Roman"/>
          <w:b/>
          <w:lang w:eastAsia="ru-RU"/>
        </w:rPr>
        <w:t>к, ул. Карла Маркса, д. 8/2</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r>
        <w:rPr>
          <w:rFonts w:eastAsia="Times New Roman"/>
          <w:lang w:eastAsia="ru-RU"/>
        </w:rPr>
        <w:t xml:space="preserve"> «</w:t>
      </w:r>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BD4C56" w:rsidRDefault="00BD4C56"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1F6A59">
        <w:rPr>
          <w:rFonts w:eastAsia="Times New Roman"/>
          <w:bCs/>
          <w:lang w:eastAsia="ru-RU"/>
        </w:rPr>
        <w:t>______ (_____________),</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в том числе:</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крыши ____________ (________________) рублей ____ копеек, в том числе НДС _________ (_________),</w:t>
      </w:r>
    </w:p>
    <w:p w:rsidR="001F6A59" w:rsidRPr="00350E60"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фасада ____________ (________________) рублей ____ копеек, в том числе НДС _________ (_________).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lastRenderedPageBreak/>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заключения настоящего Договора является-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w:t>
      </w:r>
      <w:r w:rsidRPr="0089492A">
        <w:rPr>
          <w:bCs/>
        </w:rPr>
        <w:lastRenderedPageBreak/>
        <w:t xml:space="preserve">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lastRenderedPageBreak/>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 xml:space="preserve">За нарушение сроков исполнения обязательств по Договору Подрядчик несет ответственность в виде штрафа в размере 0,1% (ноль целых </w:t>
      </w:r>
      <w:r w:rsidRPr="00CA6ED2">
        <w:rPr>
          <w:rFonts w:eastAsia="Times New Roman"/>
          <w:lang w:eastAsia="ru-RU"/>
        </w:rPr>
        <w:lastRenderedPageBreak/>
        <w:t>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w:t>
      </w:r>
      <w:r w:rsidRPr="0066245D">
        <w:rPr>
          <w:rFonts w:eastAsia="Times New Roman"/>
          <w:lang w:eastAsia="ru-RU"/>
        </w:rPr>
        <w:lastRenderedPageBreak/>
        <w:t xml:space="preserve">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6245D">
        <w:rPr>
          <w:rFonts w:eastAsia="Times New Roman"/>
          <w:color w:val="000000"/>
          <w:lang w:eastAsia="ru-RU"/>
        </w:rPr>
        <w:lastRenderedPageBreak/>
        <w:t>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183031, г. Мурманск, ул. Подстаницкого,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BD4C56">
      <w:pPr>
        <w:suppressAutoHyphens/>
        <w:spacing w:after="0" w:line="240" w:lineRule="auto"/>
        <w:jc w:val="center"/>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урманск, ул. Карла Маркса, д. 8/2</w:t>
      </w:r>
      <w:r w:rsidR="00BD4C56">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EE663D">
              <w:rPr>
                <w:sz w:val="24"/>
                <w:szCs w:val="24"/>
              </w:rPr>
              <w:t>ул. Карла Маркса, д. 8/2</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C234FC">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C234FC">
              <w:rPr>
                <w:rFonts w:eastAsia="Calibri"/>
                <w:sz w:val="24"/>
                <w:szCs w:val="24"/>
                <w:lang w:eastAsia="ar-SA"/>
              </w:rPr>
              <w:t>3</w:t>
            </w:r>
            <w:r w:rsidR="00AC07EB">
              <w:rPr>
                <w:rFonts w:eastAsia="Calibri"/>
                <w:sz w:val="24"/>
                <w:szCs w:val="24"/>
                <w:lang w:eastAsia="ar-SA"/>
              </w:rPr>
              <w:t>5</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C234FC">
              <w:rPr>
                <w:rFonts w:eastAsia="Calibri"/>
                <w:sz w:val="24"/>
                <w:szCs w:val="24"/>
                <w:lang w:eastAsia="ar-SA"/>
              </w:rPr>
              <w:t>8</w:t>
            </w:r>
            <w:r w:rsidR="00AC07EB">
              <w:rPr>
                <w:rFonts w:eastAsia="Calibri"/>
                <w:sz w:val="24"/>
                <w:szCs w:val="24"/>
                <w:lang w:eastAsia="ar-SA"/>
              </w:rPr>
              <w:t>1 год.</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r w:rsidR="00072584">
              <w:rPr>
                <w:rFonts w:eastAsia="Calibri"/>
                <w:bCs/>
                <w:spacing w:val="-2"/>
                <w:sz w:val="24"/>
                <w:szCs w:val="24"/>
                <w:lang w:eastAsia="ar-SA"/>
              </w:rPr>
              <w:t xml:space="preserve"> и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r w:rsidR="00072584">
              <w:rPr>
                <w:rFonts w:eastAsia="Calibri"/>
                <w:sz w:val="24"/>
                <w:szCs w:val="24"/>
                <w:lang w:eastAsia="ar-SA"/>
              </w:rPr>
              <w:t xml:space="preserve"> и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w:t>
            </w:r>
            <w:r w:rsidRPr="006E51C0">
              <w:rPr>
                <w:rFonts w:eastAsia="Calibri"/>
                <w:sz w:val="24"/>
                <w:szCs w:val="24"/>
                <w:lang w:eastAsia="ar-SA"/>
              </w:rPr>
              <w:lastRenderedPageBreak/>
              <w:t>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ТЕРр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Росстроя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D70582"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Заменить существующее </w:t>
            </w:r>
            <w:r w:rsidR="00CA62D1" w:rsidRPr="006E51C0">
              <w:rPr>
                <w:rFonts w:eastAsia="Calibri"/>
                <w:sz w:val="24"/>
                <w:szCs w:val="24"/>
                <w:lang w:eastAsia="ar-SA"/>
              </w:rPr>
              <w:t xml:space="preserve">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w:t>
            </w:r>
            <w:r w:rsidR="00D70582">
              <w:rPr>
                <w:rFonts w:eastAsia="Calibri"/>
                <w:sz w:val="24"/>
                <w:szCs w:val="24"/>
                <w:lang w:eastAsia="ar-SA"/>
              </w:rPr>
              <w:t xml:space="preserve">и других элементов </w:t>
            </w:r>
            <w:r w:rsidRPr="006E51C0">
              <w:rPr>
                <w:rFonts w:eastAsia="Calibri"/>
                <w:sz w:val="24"/>
                <w:szCs w:val="24"/>
                <w:lang w:eastAsia="ar-SA"/>
              </w:rPr>
              <w:t>крыши</w:t>
            </w:r>
            <w:r w:rsidR="00D70582">
              <w:rPr>
                <w:rFonts w:eastAsia="Calibri"/>
                <w:sz w:val="24"/>
                <w:szCs w:val="24"/>
                <w:lang w:eastAsia="ar-SA"/>
              </w:rPr>
              <w:t>,</w:t>
            </w:r>
            <w:r w:rsidRPr="006E51C0">
              <w:rPr>
                <w:rFonts w:eastAsia="Calibri"/>
                <w:sz w:val="24"/>
                <w:szCs w:val="24"/>
                <w:lang w:eastAsia="ar-SA"/>
              </w:rPr>
              <w:t xml:space="preserve"> и фасада 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w:t>
            </w:r>
            <w:r w:rsidR="00D70582">
              <w:rPr>
                <w:rFonts w:eastAsia="Calibri"/>
                <w:sz w:val="24"/>
                <w:szCs w:val="24"/>
                <w:lang w:eastAsia="ar-SA"/>
              </w:rPr>
              <w:t>, фасада и ех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D70582">
              <w:rPr>
                <w:rFonts w:eastAsia="Calibri"/>
                <w:sz w:val="24"/>
                <w:szCs w:val="24"/>
                <w:lang w:eastAsia="ar-SA"/>
              </w:rPr>
              <w:t>, фасада и ех</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p>
          <w:p w:rsidR="00B66790" w:rsidRDefault="00B66790" w:rsidP="009824A2">
            <w:pPr>
              <w:suppressAutoHyphens/>
              <w:spacing w:after="0" w:line="240" w:lineRule="auto"/>
              <w:jc w:val="both"/>
              <w:rPr>
                <w:rFonts w:eastAsia="Calibri"/>
                <w:b/>
                <w:sz w:val="24"/>
                <w:szCs w:val="24"/>
                <w:lang w:eastAsia="ar-SA"/>
              </w:rPr>
            </w:pPr>
          </w:p>
          <w:p w:rsidR="00D70582" w:rsidRDefault="00D70582"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lastRenderedPageBreak/>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*.doc, *.xls, *.pdf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*.dwg, *.pdf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*.pdf, *.gif, *.jpeg.</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*.pdf.</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r>
        <w:rPr>
          <w:rFonts w:eastAsia="Calibri"/>
          <w:lang w:eastAsia="ar-SA"/>
        </w:rPr>
        <w:t>ЗАКАЗЧИК: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НКО «ФКР МО»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м.п.                                                                                                                                   м.п.</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ind w:left="-16" w:firstLine="540"/>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«Капитальный ремонт крыши и 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E53B21">
        <w:rPr>
          <w:rFonts w:eastAsia="Calibri"/>
          <w:b/>
          <w:lang w:eastAsia="ar-SA"/>
        </w:rPr>
        <w:t xml:space="preserve">ул. Карла </w:t>
      </w:r>
      <w:r w:rsidR="001B76AB">
        <w:rPr>
          <w:rFonts w:eastAsia="Calibri"/>
          <w:b/>
          <w:lang w:eastAsia="ar-SA"/>
        </w:rPr>
        <w:t>Маркса, д. 8/2</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  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м.п.                                                                                                                       м.п.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5E6" w:rsidRDefault="005B65E6">
      <w:pPr>
        <w:spacing w:after="0" w:line="240" w:lineRule="auto"/>
      </w:pPr>
      <w:r>
        <w:separator/>
      </w:r>
    </w:p>
  </w:endnote>
  <w:endnote w:type="continuationSeparator" w:id="0">
    <w:p w:rsidR="005B65E6" w:rsidRDefault="005B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211E" w:rsidRPr="00F320A5" w:rsidRDefault="00E9211E" w:rsidP="00E00564">
    <w:pPr>
      <w:pStyle w:val="af2"/>
      <w:ind w:right="360" w:firstLine="360"/>
      <w:jc w:val="center"/>
      <w:rPr>
        <w:sz w:val="18"/>
        <w:szCs w:val="18"/>
      </w:rPr>
    </w:pPr>
  </w:p>
  <w:p w:rsidR="00E9211E" w:rsidRDefault="00E921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211E" w:rsidRDefault="00E921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Default="00E9211E" w:rsidP="00E00564">
    <w:pPr>
      <w:pStyle w:val="af2"/>
      <w:framePr w:wrap="around" w:vAnchor="text" w:hAnchor="margin" w:xAlign="right" w:y="1"/>
      <w:rPr>
        <w:rStyle w:val="af1"/>
      </w:rPr>
    </w:pPr>
  </w:p>
  <w:p w:rsidR="00E9211E" w:rsidRDefault="00E921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5E6" w:rsidRDefault="005B65E6">
      <w:pPr>
        <w:spacing w:after="0" w:line="240" w:lineRule="auto"/>
      </w:pPr>
      <w:r>
        <w:separator/>
      </w:r>
    </w:p>
  </w:footnote>
  <w:footnote w:type="continuationSeparator" w:id="0">
    <w:p w:rsidR="005B65E6" w:rsidRDefault="005B6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Pr="000B39A5" w:rsidRDefault="00E9211E">
    <w:pPr>
      <w:pStyle w:val="af"/>
      <w:jc w:val="center"/>
      <w:rPr>
        <w:sz w:val="18"/>
        <w:szCs w:val="18"/>
      </w:rPr>
    </w:pPr>
  </w:p>
  <w:p w:rsidR="00E9211E" w:rsidRDefault="00E921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1E" w:rsidRPr="000B39A5" w:rsidRDefault="00E9211E">
    <w:pPr>
      <w:pStyle w:val="af"/>
      <w:jc w:val="center"/>
      <w:rPr>
        <w:sz w:val="18"/>
        <w:szCs w:val="18"/>
      </w:rPr>
    </w:pPr>
  </w:p>
  <w:p w:rsidR="00E9211E" w:rsidRDefault="00E921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70843"/>
    <w:rsid w:val="000724A4"/>
    <w:rsid w:val="00072584"/>
    <w:rsid w:val="00074F4A"/>
    <w:rsid w:val="0007568D"/>
    <w:rsid w:val="00083D57"/>
    <w:rsid w:val="00091016"/>
    <w:rsid w:val="00091877"/>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C8B"/>
    <w:rsid w:val="00134E01"/>
    <w:rsid w:val="00141E7F"/>
    <w:rsid w:val="00150DBE"/>
    <w:rsid w:val="00152BD2"/>
    <w:rsid w:val="00154252"/>
    <w:rsid w:val="00160FF2"/>
    <w:rsid w:val="0016156E"/>
    <w:rsid w:val="00162243"/>
    <w:rsid w:val="001723B3"/>
    <w:rsid w:val="0017253C"/>
    <w:rsid w:val="001742FC"/>
    <w:rsid w:val="0017465E"/>
    <w:rsid w:val="0018443A"/>
    <w:rsid w:val="0019147A"/>
    <w:rsid w:val="00192D4A"/>
    <w:rsid w:val="00196507"/>
    <w:rsid w:val="001A1A9C"/>
    <w:rsid w:val="001B76AB"/>
    <w:rsid w:val="001B7EFC"/>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2FFD"/>
    <w:rsid w:val="00253606"/>
    <w:rsid w:val="00254540"/>
    <w:rsid w:val="00256D89"/>
    <w:rsid w:val="002605D0"/>
    <w:rsid w:val="00265202"/>
    <w:rsid w:val="00272CDC"/>
    <w:rsid w:val="00273DA8"/>
    <w:rsid w:val="00273EDE"/>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15E5"/>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7944"/>
    <w:rsid w:val="0037445B"/>
    <w:rsid w:val="00376BC0"/>
    <w:rsid w:val="0038157D"/>
    <w:rsid w:val="003853AC"/>
    <w:rsid w:val="00386355"/>
    <w:rsid w:val="003A273C"/>
    <w:rsid w:val="003B7395"/>
    <w:rsid w:val="003C0BC2"/>
    <w:rsid w:val="003C512F"/>
    <w:rsid w:val="003E0EBD"/>
    <w:rsid w:val="003E14D7"/>
    <w:rsid w:val="003F065C"/>
    <w:rsid w:val="003F0963"/>
    <w:rsid w:val="00400D84"/>
    <w:rsid w:val="0040638A"/>
    <w:rsid w:val="00412634"/>
    <w:rsid w:val="00414020"/>
    <w:rsid w:val="00415DE4"/>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10C47"/>
    <w:rsid w:val="00511632"/>
    <w:rsid w:val="00515591"/>
    <w:rsid w:val="00517F73"/>
    <w:rsid w:val="00524606"/>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4BD5"/>
    <w:rsid w:val="005A6197"/>
    <w:rsid w:val="005B18DD"/>
    <w:rsid w:val="005B46D1"/>
    <w:rsid w:val="005B61E7"/>
    <w:rsid w:val="005B65E6"/>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5113"/>
    <w:rsid w:val="006C5EA3"/>
    <w:rsid w:val="006D1196"/>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234FC"/>
    <w:rsid w:val="00C26586"/>
    <w:rsid w:val="00C301BD"/>
    <w:rsid w:val="00C34870"/>
    <w:rsid w:val="00C34B61"/>
    <w:rsid w:val="00C35395"/>
    <w:rsid w:val="00C375C7"/>
    <w:rsid w:val="00C4180D"/>
    <w:rsid w:val="00C42C3E"/>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70582"/>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7E6C"/>
    <w:rsid w:val="00EA1BFC"/>
    <w:rsid w:val="00EA516E"/>
    <w:rsid w:val="00EB161F"/>
    <w:rsid w:val="00EC2031"/>
    <w:rsid w:val="00EC6B03"/>
    <w:rsid w:val="00EC7CBA"/>
    <w:rsid w:val="00ED73D7"/>
    <w:rsid w:val="00ED753B"/>
    <w:rsid w:val="00EE0425"/>
    <w:rsid w:val="00EE09A9"/>
    <w:rsid w:val="00EE663D"/>
    <w:rsid w:val="00EE6F22"/>
    <w:rsid w:val="00EE6F6B"/>
    <w:rsid w:val="00EF0459"/>
    <w:rsid w:val="00EF6483"/>
    <w:rsid w:val="00F06915"/>
    <w:rsid w:val="00F119FA"/>
    <w:rsid w:val="00F21F31"/>
    <w:rsid w:val="00F259BE"/>
    <w:rsid w:val="00F3100A"/>
    <w:rsid w:val="00F31897"/>
    <w:rsid w:val="00F31E1A"/>
    <w:rsid w:val="00F326DF"/>
    <w:rsid w:val="00F33133"/>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10F4"/>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1CEB-933D-4C97-85CC-8748721A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11510</Words>
  <Characters>65611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2016-02-17T05:36:00Z</cp:lastPrinted>
  <dcterms:created xsi:type="dcterms:W3CDTF">2016-02-17T11:22:00Z</dcterms:created>
  <dcterms:modified xsi:type="dcterms:W3CDTF">2016-02-17T11:22:00Z</dcterms:modified>
</cp:coreProperties>
</file>