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A1F" w:rsidRDefault="00500A1F" w:rsidP="00BB3B50">
      <w:pPr>
        <w:tabs>
          <w:tab w:val="left" w:pos="1260"/>
        </w:tabs>
        <w:spacing w:line="240" w:lineRule="auto"/>
        <w:jc w:val="right"/>
        <w:rPr>
          <w:szCs w:val="24"/>
        </w:rPr>
      </w:pPr>
      <w:r w:rsidRPr="00D978C9">
        <w:rPr>
          <w:szCs w:val="24"/>
        </w:rPr>
        <w:t>Приложение № 3</w:t>
      </w:r>
    </w:p>
    <w:p w:rsidR="00500A1F" w:rsidRDefault="00500A1F" w:rsidP="00500A1F">
      <w:pPr>
        <w:tabs>
          <w:tab w:val="left" w:pos="1260"/>
        </w:tabs>
        <w:spacing w:line="240" w:lineRule="auto"/>
        <w:jc w:val="right"/>
        <w:rPr>
          <w:szCs w:val="24"/>
        </w:rPr>
      </w:pPr>
      <w:r w:rsidRPr="008A5EE7">
        <w:rPr>
          <w:szCs w:val="24"/>
        </w:rPr>
        <w:t xml:space="preserve">                                                           к Договору от ________ 201</w:t>
      </w:r>
      <w:r w:rsidR="006F53CD">
        <w:rPr>
          <w:szCs w:val="24"/>
        </w:rPr>
        <w:t>6</w:t>
      </w:r>
      <w:r w:rsidRPr="008A5EE7">
        <w:rPr>
          <w:szCs w:val="24"/>
        </w:rPr>
        <w:t xml:space="preserve"> г.  №_____</w:t>
      </w:r>
    </w:p>
    <w:p w:rsidR="00500A1F" w:rsidRPr="00D978C9" w:rsidRDefault="00500A1F" w:rsidP="00500A1F">
      <w:pPr>
        <w:tabs>
          <w:tab w:val="left" w:pos="1260"/>
        </w:tabs>
        <w:spacing w:line="240" w:lineRule="auto"/>
        <w:jc w:val="right"/>
        <w:rPr>
          <w:szCs w:val="24"/>
        </w:rPr>
      </w:pPr>
    </w:p>
    <w:p w:rsidR="00500A1F" w:rsidRPr="006F3981" w:rsidRDefault="00500A1F" w:rsidP="00500A1F">
      <w:pPr>
        <w:tabs>
          <w:tab w:val="left" w:pos="1260"/>
        </w:tabs>
        <w:spacing w:line="240" w:lineRule="auto"/>
        <w:jc w:val="center"/>
        <w:rPr>
          <w:b/>
          <w:szCs w:val="24"/>
        </w:rPr>
      </w:pPr>
      <w:r w:rsidRPr="006F3981">
        <w:rPr>
          <w:b/>
          <w:szCs w:val="24"/>
        </w:rPr>
        <w:t>ТЕХНИЧЕСКОЕ ЗАДАНИЕ</w:t>
      </w:r>
    </w:p>
    <w:p w:rsidR="00500A1F" w:rsidRPr="006F3981" w:rsidRDefault="00500A1F" w:rsidP="00500A1F">
      <w:pPr>
        <w:suppressAutoHyphens/>
        <w:spacing w:after="0" w:line="240" w:lineRule="auto"/>
        <w:jc w:val="center"/>
        <w:rPr>
          <w:rFonts w:eastAsia="Calibri"/>
          <w:b/>
          <w:lang w:eastAsia="ar-SA"/>
        </w:rPr>
      </w:pPr>
      <w:r w:rsidRPr="008A5EE7">
        <w:rPr>
          <w:rFonts w:eastAsia="Calibri"/>
          <w:b/>
          <w:bCs/>
          <w:kern w:val="32"/>
          <w:lang w:eastAsia="ru-RU"/>
        </w:rPr>
        <w:t xml:space="preserve">на выполнение </w:t>
      </w:r>
      <w:r w:rsidRPr="008A5EE7">
        <w:rPr>
          <w:rFonts w:eastAsia="Calibri"/>
          <w:b/>
          <w:lang w:eastAsia="ar-SA"/>
        </w:rPr>
        <w:t>работ</w:t>
      </w:r>
      <w:r w:rsidRPr="008A5EE7">
        <w:rPr>
          <w:rFonts w:eastAsia="Calibri"/>
          <w:b/>
          <w:bCs/>
          <w:kern w:val="32"/>
          <w:lang w:eastAsia="ru-RU"/>
        </w:rPr>
        <w:t xml:space="preserve"> по лоту</w:t>
      </w:r>
      <w:r w:rsidRPr="0049469C">
        <w:rPr>
          <w:rFonts w:eastAsia="Calibri"/>
          <w:b/>
          <w:lang w:eastAsia="ar-SA"/>
        </w:rPr>
        <w:t xml:space="preserve">: </w:t>
      </w:r>
      <w:r w:rsidRPr="008335D1">
        <w:rPr>
          <w:rFonts w:eastAsia="Calibri"/>
          <w:b/>
          <w:lang w:eastAsia="ar-SA"/>
        </w:rPr>
        <w:t>«Капитальный ремонт</w:t>
      </w:r>
      <w:r w:rsidR="00FB3B4F">
        <w:rPr>
          <w:rFonts w:eastAsia="Calibri"/>
          <w:b/>
          <w:lang w:eastAsia="ar-SA"/>
        </w:rPr>
        <w:t xml:space="preserve"> крыши</w:t>
      </w:r>
      <w:r w:rsidR="00F274D0">
        <w:rPr>
          <w:rFonts w:eastAsia="Calibri"/>
          <w:b/>
          <w:lang w:eastAsia="ar-SA"/>
        </w:rPr>
        <w:t xml:space="preserve"> и фасада</w:t>
      </w:r>
      <w:r w:rsidR="00FB3B4F">
        <w:rPr>
          <w:rFonts w:eastAsia="Calibri"/>
          <w:b/>
          <w:lang w:eastAsia="ar-SA"/>
        </w:rPr>
        <w:t xml:space="preserve"> </w:t>
      </w:r>
      <w:r w:rsidRPr="008335D1">
        <w:rPr>
          <w:rFonts w:eastAsia="Calibri"/>
          <w:b/>
          <w:lang w:eastAsia="ar-SA"/>
        </w:rPr>
        <w:t xml:space="preserve">многоквартирного дома, расположенного по адресу: </w:t>
      </w:r>
      <w:r>
        <w:rPr>
          <w:rFonts w:eastAsia="Calibri"/>
          <w:b/>
          <w:lang w:eastAsia="ar-SA"/>
        </w:rPr>
        <w:t xml:space="preserve">Мурманская обл., </w:t>
      </w:r>
      <w:r w:rsidR="00814D72">
        <w:rPr>
          <w:rFonts w:eastAsia="Calibri"/>
          <w:b/>
          <w:lang w:eastAsia="ar-SA"/>
        </w:rPr>
        <w:t>г. Ковдор, пл. Ленина, д. 3</w:t>
      </w:r>
      <w:r>
        <w:rPr>
          <w:b/>
        </w:rPr>
        <w:t>»</w:t>
      </w:r>
    </w:p>
    <w:p w:rsidR="00500A1F" w:rsidRPr="006F3981" w:rsidRDefault="00500A1F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b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9"/>
        <w:gridCol w:w="3645"/>
        <w:gridCol w:w="9825"/>
      </w:tblGrid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6F3981" w:rsidRDefault="00500A1F" w:rsidP="00E646C4">
            <w:pPr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Перечень основных данных и требований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ind w:left="34"/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Содержание данных для проектирования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1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Заказчик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ind w:left="34"/>
              <w:jc w:val="both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Некоммерческая организация «Фонд капитального ремонта общего имущества в многоквартирных домах в Мурманской области» (далее – НКО «ФКР МО»)</w:t>
            </w:r>
            <w:r>
              <w:rPr>
                <w:sz w:val="24"/>
                <w:szCs w:val="24"/>
              </w:rPr>
              <w:t>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2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ind w:left="34"/>
              <w:jc w:val="both"/>
              <w:rPr>
                <w:sz w:val="24"/>
                <w:szCs w:val="24"/>
              </w:rPr>
            </w:pPr>
            <w:r w:rsidRPr="008A5EE7">
              <w:rPr>
                <w:sz w:val="24"/>
                <w:szCs w:val="24"/>
              </w:rPr>
              <w:t>За счет средств собственников, определивших способ формирования фонда капитального ремонта на счете регионального оператора, многоквартирные дома которых расположены в пределах одного муниципального образования</w:t>
            </w:r>
            <w:r>
              <w:rPr>
                <w:sz w:val="24"/>
                <w:szCs w:val="24"/>
              </w:rPr>
              <w:t>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3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Основание для проведения капитального ремонта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0B6024" w:rsidP="00E646C4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  <w:sz w:val="24"/>
                <w:szCs w:val="24"/>
              </w:rPr>
            </w:pPr>
            <w:r w:rsidRPr="0094302B">
              <w:rPr>
                <w:rFonts w:eastAsia="Calibri"/>
                <w:sz w:val="24"/>
                <w:szCs w:val="24"/>
              </w:rPr>
              <w:t>Основанием для выполнения работ является региональная программа капитального ремонта общего имущества в многоквартирных домах, расположенных на территории Мурманской области, на 2014-2043 годы, утвержденная Постановлением Правительства Мурманской области от 31.03.2014 № 168-ПП и сводный краткосрочный план реализации региональной программы капитального ремонта общего имущества в многоквартирных домах, расположенных на территории Мурманской области на 2015 год, постановление Правительства Мурманской области № 325-ПП/9 (в редакции постановления Правительства Мурманской области № 157 - ПП от 22 апреля 2015г.)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4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 xml:space="preserve">Цель выполнения работ 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autoSpaceDE w:val="0"/>
              <w:autoSpaceDN w:val="0"/>
              <w:adjustRightInd w:val="0"/>
              <w:ind w:left="34"/>
              <w:jc w:val="both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 xml:space="preserve">Создание безопасных и благоприятных условий проживания, соответствующих установленным стандартам качества, приведение строительных конструкций </w:t>
            </w:r>
            <w:r w:rsidRPr="006F3981">
              <w:rPr>
                <w:sz w:val="24"/>
                <w:szCs w:val="24"/>
              </w:rPr>
              <w:lastRenderedPageBreak/>
              <w:t>многоквартирного дома в нормативное состояние и соответствие установленным санитарным и техническим правилам и нормам.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Режим работы Заказчика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autoSpaceDE w:val="0"/>
              <w:autoSpaceDN w:val="0"/>
              <w:adjustRightInd w:val="0"/>
              <w:ind w:left="34"/>
              <w:jc w:val="both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Пятидневная рабочая неделя с двумя выходными днями (суббота и воскресенье), рабочее время установлено с понедельника по пятницу - с 9:00 до 18:00. Обеденный перерыв: с 13:00 до 14:00. Подрядчик должен учитывать этот график при исполнении Договора.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6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ind w:left="34"/>
              <w:jc w:val="both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Многоквартирный дом.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7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Адрес объекта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743A19">
            <w:pPr>
              <w:ind w:lef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Мурманская обл., </w:t>
            </w:r>
            <w:r w:rsidR="00814D72">
              <w:rPr>
                <w:sz w:val="24"/>
                <w:szCs w:val="24"/>
              </w:rPr>
              <w:t>г. Ковдор, пл. Ленина, д. 3</w:t>
            </w:r>
            <w:r w:rsidR="00442748">
              <w:rPr>
                <w:sz w:val="24"/>
                <w:szCs w:val="24"/>
              </w:rPr>
              <w:t>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8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Краткие сведения об объекте и его техническом состоянии</w:t>
            </w:r>
          </w:p>
        </w:tc>
        <w:tc>
          <w:tcPr>
            <w:tcW w:w="9825" w:type="dxa"/>
            <w:shd w:val="clear" w:color="auto" w:fill="auto"/>
          </w:tcPr>
          <w:p w:rsidR="00743A19" w:rsidRPr="00743A19" w:rsidRDefault="00743A19" w:rsidP="00743A19">
            <w:pPr>
              <w:spacing w:after="0" w:line="240" w:lineRule="auto"/>
              <w:ind w:left="-7" w:right="-63"/>
              <w:jc w:val="both"/>
              <w:rPr>
                <w:spacing w:val="-2"/>
                <w:sz w:val="24"/>
                <w:szCs w:val="24"/>
              </w:rPr>
            </w:pPr>
            <w:r w:rsidRPr="00743A19">
              <w:rPr>
                <w:spacing w:val="-2"/>
                <w:sz w:val="24"/>
                <w:szCs w:val="24"/>
              </w:rPr>
              <w:t>Год постройки -19</w:t>
            </w:r>
            <w:r w:rsidR="00814D72">
              <w:rPr>
                <w:spacing w:val="-2"/>
                <w:sz w:val="24"/>
                <w:szCs w:val="24"/>
              </w:rPr>
              <w:t>63</w:t>
            </w:r>
            <w:r w:rsidRPr="00743A19">
              <w:rPr>
                <w:spacing w:val="-2"/>
                <w:sz w:val="24"/>
                <w:szCs w:val="24"/>
              </w:rPr>
              <w:t xml:space="preserve"> год;</w:t>
            </w:r>
          </w:p>
          <w:p w:rsidR="00743A19" w:rsidRPr="00743A19" w:rsidRDefault="00743A19" w:rsidP="00743A19">
            <w:pPr>
              <w:spacing w:after="0" w:line="240" w:lineRule="auto"/>
              <w:ind w:left="-7" w:right="-63"/>
              <w:jc w:val="both"/>
              <w:rPr>
                <w:spacing w:val="-2"/>
                <w:sz w:val="24"/>
                <w:szCs w:val="24"/>
              </w:rPr>
            </w:pPr>
            <w:r w:rsidRPr="00743A19">
              <w:rPr>
                <w:spacing w:val="-2"/>
                <w:sz w:val="24"/>
                <w:szCs w:val="24"/>
              </w:rPr>
              <w:t xml:space="preserve">Общая площадь МКД – </w:t>
            </w:r>
            <w:r w:rsidR="00814D72">
              <w:rPr>
                <w:spacing w:val="-2"/>
                <w:sz w:val="24"/>
                <w:szCs w:val="24"/>
              </w:rPr>
              <w:t>1233,3</w:t>
            </w:r>
            <w:r w:rsidRPr="00743A19">
              <w:rPr>
                <w:spacing w:val="-2"/>
                <w:sz w:val="24"/>
                <w:szCs w:val="24"/>
              </w:rPr>
              <w:t xml:space="preserve"> м2; </w:t>
            </w:r>
          </w:p>
          <w:p w:rsidR="00743A19" w:rsidRDefault="00743A19" w:rsidP="00743A19">
            <w:pPr>
              <w:spacing w:after="0" w:line="240" w:lineRule="auto"/>
              <w:ind w:left="-7" w:right="-63"/>
              <w:jc w:val="both"/>
              <w:rPr>
                <w:spacing w:val="-2"/>
                <w:sz w:val="24"/>
                <w:szCs w:val="24"/>
              </w:rPr>
            </w:pPr>
            <w:r w:rsidRPr="00743A19">
              <w:rPr>
                <w:spacing w:val="-2"/>
                <w:sz w:val="24"/>
                <w:szCs w:val="24"/>
              </w:rPr>
              <w:t xml:space="preserve">Площадь помещений МКД – </w:t>
            </w:r>
            <w:r w:rsidR="00814D72">
              <w:rPr>
                <w:spacing w:val="-2"/>
                <w:sz w:val="24"/>
                <w:szCs w:val="24"/>
              </w:rPr>
              <w:t>982</w:t>
            </w:r>
            <w:r w:rsidRPr="00743A19">
              <w:rPr>
                <w:spacing w:val="-2"/>
                <w:sz w:val="24"/>
                <w:szCs w:val="24"/>
              </w:rPr>
              <w:t xml:space="preserve"> м2;</w:t>
            </w:r>
          </w:p>
          <w:p w:rsidR="00814D72" w:rsidRDefault="00814D72" w:rsidP="00743A19">
            <w:pPr>
              <w:spacing w:after="0" w:line="240" w:lineRule="auto"/>
              <w:ind w:left="-7" w:right="-63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Площадь кровли – </w:t>
            </w:r>
            <w:r w:rsidR="00DC630D">
              <w:rPr>
                <w:spacing w:val="-2"/>
                <w:sz w:val="24"/>
                <w:szCs w:val="24"/>
              </w:rPr>
              <w:t>530</w:t>
            </w:r>
            <w:r>
              <w:rPr>
                <w:spacing w:val="-2"/>
                <w:sz w:val="24"/>
                <w:szCs w:val="24"/>
              </w:rPr>
              <w:t xml:space="preserve"> м2;</w:t>
            </w:r>
          </w:p>
          <w:p w:rsidR="006022E6" w:rsidRPr="006F3981" w:rsidRDefault="007C0388" w:rsidP="00021989">
            <w:pPr>
              <w:spacing w:after="0" w:line="240" w:lineRule="auto"/>
              <w:ind w:left="-7" w:right="-63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spacing w:val="-2"/>
                <w:sz w:val="24"/>
                <w:szCs w:val="24"/>
              </w:rPr>
              <w:t>Площадь фасада – 1294 м2;</w:t>
            </w:r>
            <w:bookmarkStart w:id="0" w:name="_GoBack"/>
            <w:bookmarkEnd w:id="0"/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9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color w:val="000000"/>
                <w:sz w:val="24"/>
                <w:szCs w:val="24"/>
              </w:rPr>
              <w:t>Особые условия капитального ремонта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tabs>
                <w:tab w:val="left" w:pos="1450"/>
              </w:tabs>
              <w:autoSpaceDE w:val="0"/>
              <w:autoSpaceDN w:val="0"/>
              <w:adjustRightInd w:val="0"/>
              <w:ind w:left="34"/>
              <w:jc w:val="both"/>
              <w:rPr>
                <w:i/>
                <w:sz w:val="24"/>
                <w:szCs w:val="24"/>
              </w:rPr>
            </w:pPr>
            <w:r w:rsidRPr="006F3981">
              <w:rPr>
                <w:color w:val="000000"/>
                <w:sz w:val="24"/>
                <w:szCs w:val="24"/>
              </w:rPr>
              <w:t>Эксплуатируемые, не освобожденные здания.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10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Исходные данные</w:t>
            </w:r>
          </w:p>
        </w:tc>
        <w:tc>
          <w:tcPr>
            <w:tcW w:w="9825" w:type="dxa"/>
            <w:shd w:val="clear" w:color="auto" w:fill="auto"/>
          </w:tcPr>
          <w:p w:rsidR="006022E6" w:rsidRPr="006F3981" w:rsidRDefault="006022E6" w:rsidP="00731DC1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Техническ</w:t>
            </w:r>
            <w:r w:rsidR="00731DC1">
              <w:rPr>
                <w:rFonts w:eastAsia="Calibri"/>
                <w:sz w:val="24"/>
                <w:szCs w:val="24"/>
                <w:lang w:eastAsia="ar-SA"/>
              </w:rPr>
              <w:t>ое задание.</w:t>
            </w:r>
          </w:p>
        </w:tc>
      </w:tr>
      <w:tr w:rsidR="00500A1F" w:rsidRPr="006F3981" w:rsidTr="002B6026">
        <w:trPr>
          <w:trHeight w:val="952"/>
        </w:trPr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11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Общие требования</w:t>
            </w:r>
          </w:p>
        </w:tc>
        <w:tc>
          <w:tcPr>
            <w:tcW w:w="9825" w:type="dxa"/>
            <w:shd w:val="clear" w:color="auto" w:fill="auto"/>
          </w:tcPr>
          <w:p w:rsidR="00B25A60" w:rsidRPr="006F3981" w:rsidRDefault="001B2F42" w:rsidP="007C0388">
            <w:pPr>
              <w:suppressAutoHyphens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Настоящее «Техническое задание» (далее – ТЗ) определяет перечень и </w:t>
            </w:r>
            <w:r>
              <w:rPr>
                <w:spacing w:val="-2"/>
                <w:sz w:val="24"/>
                <w:szCs w:val="24"/>
              </w:rPr>
              <w:t>порядок выполнения комплекса работ по капитальному ремонту</w:t>
            </w:r>
            <w:r w:rsidR="00FB3B4F">
              <w:rPr>
                <w:spacing w:val="-2"/>
                <w:sz w:val="24"/>
                <w:szCs w:val="24"/>
              </w:rPr>
              <w:t xml:space="preserve"> крыши</w:t>
            </w:r>
            <w:r w:rsidR="007C0388">
              <w:rPr>
                <w:spacing w:val="-2"/>
                <w:sz w:val="24"/>
                <w:szCs w:val="24"/>
              </w:rPr>
              <w:t xml:space="preserve"> и фасада</w:t>
            </w:r>
            <w:r w:rsidR="00FB3B4F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в соответствии с дефектной ведомостью</w:t>
            </w:r>
            <w:r w:rsidR="007C0388">
              <w:rPr>
                <w:spacing w:val="-2"/>
                <w:sz w:val="24"/>
                <w:szCs w:val="24"/>
              </w:rPr>
              <w:t>, являющейся неотъемлемой частью договора</w:t>
            </w:r>
            <w:r>
              <w:rPr>
                <w:spacing w:val="-2"/>
                <w:sz w:val="24"/>
                <w:szCs w:val="24"/>
              </w:rPr>
              <w:t>.</w:t>
            </w:r>
            <w:r w:rsidR="00B25A60">
              <w:rPr>
                <w:spacing w:val="-2"/>
                <w:sz w:val="24"/>
                <w:szCs w:val="24"/>
              </w:rPr>
              <w:t xml:space="preserve"> 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12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Выполняемые работы</w:t>
            </w:r>
          </w:p>
        </w:tc>
        <w:tc>
          <w:tcPr>
            <w:tcW w:w="9825" w:type="dxa"/>
            <w:shd w:val="clear" w:color="auto" w:fill="auto"/>
          </w:tcPr>
          <w:p w:rsidR="00FB3B4F" w:rsidRPr="0094302B" w:rsidRDefault="00FB3B4F" w:rsidP="00FB3B4F">
            <w:pPr>
              <w:spacing w:after="0" w:line="240" w:lineRule="auto"/>
              <w:jc w:val="both"/>
            </w:pPr>
            <w:r w:rsidRPr="0094302B">
              <w:rPr>
                <w:rFonts w:eastAsia="Times New Roman"/>
                <w:bCs/>
                <w:sz w:val="24"/>
                <w:szCs w:val="24"/>
                <w:lang w:eastAsia="ru-RU"/>
              </w:rPr>
              <w:t>Согласование используемых материалов по капитальному ремонту с Заказчиком.</w:t>
            </w:r>
          </w:p>
          <w:p w:rsidR="00FB3B4F" w:rsidRPr="0094302B" w:rsidRDefault="00FB3B4F" w:rsidP="00FB3B4F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Изготовление сметной документации на капитальный ремонт </w:t>
            </w:r>
            <w:r>
              <w:rPr>
                <w:rFonts w:eastAsia="Calibri"/>
                <w:sz w:val="24"/>
                <w:szCs w:val="24"/>
                <w:lang w:eastAsia="ar-SA"/>
              </w:rPr>
              <w:t>по видам работ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</w:t>
            </w:r>
            <w:r w:rsidR="007C0388">
              <w:rPr>
                <w:rFonts w:eastAsia="Calibri"/>
                <w:sz w:val="24"/>
                <w:szCs w:val="24"/>
                <w:lang w:eastAsia="ar-SA"/>
              </w:rPr>
              <w:t xml:space="preserve">согласно дефектной ведомости 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t>и утверждение заказчиком.</w:t>
            </w:r>
          </w:p>
          <w:p w:rsidR="00500A1F" w:rsidRPr="006F3981" w:rsidRDefault="00FB3B4F" w:rsidP="00FB3B4F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pacing w:val="-2"/>
                <w:sz w:val="24"/>
                <w:szCs w:val="24"/>
                <w:lang w:eastAsia="ar-SA"/>
              </w:rPr>
              <w:t>Выполнение комплекса работ по капитальному ремонту</w:t>
            </w:r>
            <w:r w:rsidR="007C0388">
              <w:rPr>
                <w:rFonts w:eastAsia="Calibri"/>
                <w:spacing w:val="-2"/>
                <w:sz w:val="24"/>
                <w:szCs w:val="24"/>
                <w:lang w:eastAsia="ar-SA"/>
              </w:rPr>
              <w:t xml:space="preserve"> крыши и фасада</w:t>
            </w:r>
            <w:r w:rsidRPr="0094302B">
              <w:rPr>
                <w:rFonts w:eastAsia="Calibri"/>
                <w:spacing w:val="-2"/>
                <w:sz w:val="24"/>
                <w:szCs w:val="24"/>
                <w:lang w:eastAsia="ar-SA"/>
              </w:rPr>
              <w:t>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2B6026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13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2B6026" w:rsidP="00720BCC">
            <w:pPr>
              <w:ind w:left="33"/>
              <w:rPr>
                <w:sz w:val="24"/>
                <w:szCs w:val="24"/>
              </w:rPr>
            </w:pPr>
            <w:r w:rsidRPr="0094302B">
              <w:rPr>
                <w:sz w:val="24"/>
                <w:szCs w:val="24"/>
              </w:rPr>
              <w:t>Состав и содержание сметной документации</w:t>
            </w:r>
          </w:p>
        </w:tc>
        <w:tc>
          <w:tcPr>
            <w:tcW w:w="9825" w:type="dxa"/>
            <w:shd w:val="clear" w:color="auto" w:fill="auto"/>
          </w:tcPr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   Сметная документация должна содержать сводку затрат, сводный сметный расчет, объектные и локальные сметы, сметные расчеты на отдельные виды затрат, дефектную ведомость, ведомость видов и объемов работ по монтажу и демонтажу. Ведомость видов и объемов работ представляет собой подробный перечень, изложенный в порядке последовательности выполнения работ с указанием конкретных видов работ, объемов и 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lastRenderedPageBreak/>
              <w:t>применяемых материалов. Ведомость видов и объемов работ является основанием для составления сметного расчета.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  Сметная документация должна быть выполнена на основании МДС 81-35.2004, с применением сборников ТЕР (Территориальные единичные расценки на строительные и специальные строительные работы), </w:t>
            </w:r>
            <w:proofErr w:type="spellStart"/>
            <w:r w:rsidRPr="0094302B">
              <w:rPr>
                <w:rFonts w:eastAsia="Calibri"/>
                <w:sz w:val="24"/>
                <w:szCs w:val="24"/>
                <w:lang w:eastAsia="ar-SA"/>
              </w:rPr>
              <w:t>ТЕРр</w:t>
            </w:r>
            <w:proofErr w:type="spellEnd"/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(Территориальные единичные расценки на ремонтно-строительные работы) в Мурманской области, базисно-индексным методом с учетом постановления Правительства Мурманской области № 492-ПП от 22.10.2010. 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  Расчетные индексы РЦЦС по Мурманской области применить по видам работ и элементам затрат. Начисление накладных расходов производить согласно МДС 81-34.2004, скорректированному согласно письму ГОССТРОЯ № 2536-ИП/12/ГС от 27.11.2012г.           Начисление сметной прибыли производить в соответствии с МДС 81-25.2001, с дополнениями по письму </w:t>
            </w:r>
            <w:proofErr w:type="spellStart"/>
            <w:r w:rsidRPr="0094302B">
              <w:rPr>
                <w:rFonts w:eastAsia="Calibri"/>
                <w:sz w:val="24"/>
                <w:szCs w:val="24"/>
                <w:lang w:eastAsia="ar-SA"/>
              </w:rPr>
              <w:t>Росстроя</w:t>
            </w:r>
            <w:proofErr w:type="spellEnd"/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№ АП-5536/06 «О порядке применения нормативов сметной прибыли в строительстве» от 18 ноября 2004 года, скорректированный согласно письму ГОССТРОЯ № 2536-ИП/12/ГС от 27.11.2012г. построчно.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Сметным расчетом предусмотреть утилизацию мусора на свалках Мурманской области. 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Сметную стоимость оборудования, принятого при разработке сметной документации, а также стоимость материалов, изделий и конструкций, отсутствующих в сметно-нормативной базе следует определять на основании информации о текущей стоимости применяемого оборудования, материалов, изделий и </w:t>
            </w:r>
            <w:r w:rsidR="00720BCC" w:rsidRPr="0094302B">
              <w:rPr>
                <w:rFonts w:eastAsia="Calibri"/>
                <w:sz w:val="24"/>
                <w:szCs w:val="24"/>
                <w:lang w:eastAsia="ar-SA"/>
              </w:rPr>
              <w:t>конструкций с приложением прайс-листов,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и физико-технических характеристик предлагаемых материалов:</w:t>
            </w:r>
          </w:p>
          <w:p w:rsidR="002B6026" w:rsidRPr="0094302B" w:rsidRDefault="002B6026" w:rsidP="002B6026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по аналогии с действующим ценником, подбор прайс-листов, необходимо упорядочить путем проставления страниц и позиций в томе, объединяющем «прайс-листы». В сметах в качестве обоснования стоимости следует проставить номера страниц и позиций соответствующих «прайс-листов»; </w:t>
            </w:r>
          </w:p>
          <w:p w:rsidR="002B6026" w:rsidRPr="0094302B" w:rsidRDefault="002B6026" w:rsidP="002B6026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во всех случаях определения сметной стоимости материалов и оборудования по «прайс-листам» затраты на заготовительно-складские и транспортные расходы должны соответствовать МДС 81-35.2004;</w:t>
            </w:r>
          </w:p>
          <w:p w:rsidR="002B6026" w:rsidRPr="0094302B" w:rsidRDefault="002B6026" w:rsidP="002B6026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«прайс-листы» должны быть указаны в ценах на момент составления сметной документации. Прайс-листы, имеющие давность несколько лет или стоимость в которых указана </w:t>
            </w:r>
            <w:r w:rsidR="00720BCC" w:rsidRPr="0094302B">
              <w:rPr>
                <w:rFonts w:eastAsia="Calibri"/>
                <w:sz w:val="24"/>
                <w:szCs w:val="24"/>
                <w:lang w:eastAsia="ar-SA"/>
              </w:rPr>
              <w:t>в валюте,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не принимаются. </w:t>
            </w:r>
          </w:p>
          <w:p w:rsidR="00500A1F" w:rsidRPr="006F3981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В случае ссылки на типовые или серийные узлы, элементы, конструкции, изделия </w:t>
            </w:r>
            <w:r w:rsidR="00720BCC" w:rsidRPr="0094302B">
              <w:rPr>
                <w:rFonts w:eastAsia="Calibri"/>
                <w:sz w:val="24"/>
                <w:szCs w:val="24"/>
                <w:lang w:eastAsia="ar-SA"/>
              </w:rPr>
              <w:t>– приложить</w:t>
            </w:r>
            <w:r w:rsidRPr="005E7E66">
              <w:rPr>
                <w:rFonts w:eastAsia="Calibri"/>
                <w:sz w:val="24"/>
                <w:szCs w:val="24"/>
                <w:lang w:eastAsia="ar-SA"/>
              </w:rPr>
              <w:t xml:space="preserve"> 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t>копию соответствующей документации. Прилагаемая документация должна соответствовать конструктивным решениям.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505EA7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lastRenderedPageBreak/>
              <w:t>1</w:t>
            </w:r>
            <w:r w:rsidR="00505EA7" w:rsidRPr="00505EA7">
              <w:rPr>
                <w:sz w:val="24"/>
                <w:szCs w:val="24"/>
              </w:rPr>
              <w:t>4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keepNext/>
              <w:spacing w:before="240" w:after="60" w:line="240" w:lineRule="auto"/>
              <w:ind w:left="33"/>
              <w:outlineLvl w:val="0"/>
              <w:rPr>
                <w:rFonts w:eastAsia="Calibri"/>
                <w:kern w:val="28"/>
                <w:sz w:val="24"/>
                <w:szCs w:val="24"/>
                <w:lang w:val="x-none" w:eastAsia="ru-RU"/>
              </w:rPr>
            </w:pPr>
            <w:r w:rsidRPr="006F3981">
              <w:rPr>
                <w:rFonts w:eastAsia="Calibri"/>
                <w:kern w:val="28"/>
                <w:sz w:val="24"/>
                <w:szCs w:val="24"/>
                <w:lang w:val="x-none" w:eastAsia="ru-RU"/>
              </w:rPr>
              <w:t>Требования к выполнению работ</w:t>
            </w:r>
          </w:p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</w:p>
        </w:tc>
        <w:tc>
          <w:tcPr>
            <w:tcW w:w="9825" w:type="dxa"/>
            <w:shd w:val="clear" w:color="auto" w:fill="auto"/>
          </w:tcPr>
          <w:p w:rsidR="00731DC1" w:rsidRDefault="00731DC1" w:rsidP="00731DC1">
            <w:pPr>
              <w:keepNext/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Разработать Календарный график выполнения работ;</w:t>
            </w:r>
          </w:p>
          <w:p w:rsidR="00731DC1" w:rsidRPr="00731DC1" w:rsidRDefault="00731DC1" w:rsidP="00731DC1">
            <w:pPr>
              <w:keepNext/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Произвести </w:t>
            </w:r>
            <w:proofErr w:type="spellStart"/>
            <w:r w:rsidRPr="00731DC1">
              <w:rPr>
                <w:sz w:val="24"/>
                <w:szCs w:val="24"/>
              </w:rPr>
              <w:t>фотофиксацию</w:t>
            </w:r>
            <w:proofErr w:type="spellEnd"/>
            <w:r w:rsidRPr="00731DC1">
              <w:rPr>
                <w:sz w:val="24"/>
                <w:szCs w:val="24"/>
              </w:rPr>
              <w:t xml:space="preserve"> объекта до начала работ;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b/>
                <w:sz w:val="24"/>
                <w:szCs w:val="24"/>
                <w:lang w:eastAsia="ar-SA"/>
              </w:rPr>
              <w:t>Требования к материалам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Все материалы и изделия, должны иметь сертификаты соответствия системы обязательной сертификации Госстандарта РФ или декларации о соответствии в соответствии с Постановлением Правительства РФ от 01.12.2009 № 982 «Об утверждении единого перечня продукции, подлежащей обязательной сертификации, и единого перечня продукции, подтверждение соответствия которой осуществляется в форме принятия декларации о соответствии».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Необходимо использовать товары, соответствующие требованиям: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1) Постановления Правительства РФ от 31.12.2009 г. № 1221 «Об утверждении правил установления требований энергетической эффективности товаров, услуг, размещение заказов на которые осуществляется для государственных или муниципальных нужд», 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2) Приказа Минэкономразвития РФ от 09.03.2011 г. № 88 «О требованиях энергетической эффективности в отношении товаров, для которых уполномоченным Федеральным органом исполнительной власти определены классы энергетической эффективности», 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3) Федерального закона от 23.11.2009 № 261-ФЗ «Об энергосбережении и о повышении </w:t>
            </w:r>
            <w:r w:rsidR="005B054D" w:rsidRPr="0094302B">
              <w:rPr>
                <w:rFonts w:eastAsia="Calibri"/>
                <w:sz w:val="24"/>
                <w:szCs w:val="24"/>
                <w:lang w:eastAsia="ar-SA"/>
              </w:rPr>
              <w:t>эффективности,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и о внесении изменений в отдельные законодательные акты Российской Федерации.</w:t>
            </w:r>
          </w:p>
          <w:p w:rsidR="00505EA7" w:rsidRPr="0094302B" w:rsidRDefault="00505EA7" w:rsidP="00505EA7">
            <w:pPr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Конструктивное решение принять по материалам обследования здания.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b/>
                <w:sz w:val="24"/>
                <w:szCs w:val="24"/>
                <w:lang w:eastAsia="ar-SA"/>
              </w:rPr>
              <w:t xml:space="preserve">Особые условия и требования: 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   - предоставление дополнительной технической документации и информации в процессе подготовки проекта возможно по согласованию между заказчиком и исполнителем;</w:t>
            </w:r>
          </w:p>
          <w:p w:rsidR="00500A1F" w:rsidRPr="006F3981" w:rsidRDefault="00505EA7" w:rsidP="00720BCC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     - все материалы должны иметь сертификаты, санитарно-эпидемиологическое заключение, разрешение от органов Госнадзора для эксплуатации на территории России. </w:t>
            </w:r>
          </w:p>
        </w:tc>
      </w:tr>
      <w:tr w:rsidR="00505EA7" w:rsidRPr="006F3981" w:rsidTr="002B6026">
        <w:tc>
          <w:tcPr>
            <w:tcW w:w="1089" w:type="dxa"/>
            <w:shd w:val="clear" w:color="auto" w:fill="auto"/>
          </w:tcPr>
          <w:p w:rsidR="00505EA7" w:rsidRPr="00505EA7" w:rsidRDefault="00505EA7" w:rsidP="00505EA7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15</w:t>
            </w:r>
          </w:p>
        </w:tc>
        <w:tc>
          <w:tcPr>
            <w:tcW w:w="3645" w:type="dxa"/>
            <w:shd w:val="clear" w:color="auto" w:fill="auto"/>
          </w:tcPr>
          <w:p w:rsidR="00505EA7" w:rsidRPr="00505EA7" w:rsidRDefault="00505EA7" w:rsidP="00505EA7">
            <w:pPr>
              <w:tabs>
                <w:tab w:val="left" w:pos="360"/>
              </w:tabs>
              <w:suppressAutoHyphens/>
              <w:ind w:left="33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  <w:lang w:eastAsia="ar-SA"/>
              </w:rPr>
              <w:t xml:space="preserve">Требования к </w:t>
            </w:r>
            <w:r w:rsidRPr="00505EA7">
              <w:rPr>
                <w:sz w:val="24"/>
                <w:szCs w:val="24"/>
              </w:rPr>
              <w:t xml:space="preserve">выполнению </w:t>
            </w:r>
            <w:r w:rsidRPr="00505EA7">
              <w:rPr>
                <w:sz w:val="24"/>
                <w:szCs w:val="24"/>
                <w:lang w:eastAsia="ar-SA"/>
              </w:rPr>
              <w:t>работ</w:t>
            </w:r>
          </w:p>
          <w:p w:rsidR="00505EA7" w:rsidRPr="0094302B" w:rsidRDefault="00505EA7" w:rsidP="00505EA7">
            <w:pPr>
              <w:keepNext/>
              <w:spacing w:before="240" w:after="60" w:line="240" w:lineRule="auto"/>
              <w:ind w:left="33"/>
              <w:outlineLvl w:val="0"/>
              <w:rPr>
                <w:sz w:val="24"/>
                <w:szCs w:val="24"/>
              </w:rPr>
            </w:pPr>
          </w:p>
        </w:tc>
        <w:tc>
          <w:tcPr>
            <w:tcW w:w="9825" w:type="dxa"/>
            <w:shd w:val="clear" w:color="auto" w:fill="auto"/>
          </w:tcPr>
          <w:p w:rsidR="00FB3B4F" w:rsidRPr="0094302B" w:rsidRDefault="00FB3B4F" w:rsidP="00FB3B4F">
            <w:pPr>
              <w:suppressAutoHyphens/>
              <w:spacing w:after="0" w:line="240" w:lineRule="auto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b/>
                <w:sz w:val="24"/>
                <w:szCs w:val="24"/>
                <w:lang w:eastAsia="ar-SA"/>
              </w:rPr>
              <w:t>Выполнение работ по капитальному ремонту.</w:t>
            </w:r>
          </w:p>
          <w:p w:rsidR="00FB3B4F" w:rsidRPr="0094302B" w:rsidRDefault="00FB3B4F" w:rsidP="00FB3B4F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Приемку выполненных работ осуществляет Заказчик. В процессе приемочного контроля оценивается полнота и качество выполненных работ в соответствии с </w:t>
            </w:r>
            <w:r w:rsidR="00720BCC">
              <w:rPr>
                <w:rFonts w:eastAsia="Calibri"/>
                <w:sz w:val="24"/>
                <w:szCs w:val="24"/>
                <w:lang w:eastAsia="ar-SA"/>
              </w:rPr>
              <w:t xml:space="preserve">техническим 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заданием и </w:t>
            </w:r>
            <w:r w:rsidR="00720BCC">
              <w:rPr>
                <w:rFonts w:eastAsia="Calibri"/>
                <w:sz w:val="24"/>
                <w:szCs w:val="24"/>
                <w:lang w:eastAsia="ar-SA"/>
              </w:rPr>
              <w:t>дефектной ведомости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FB3B4F" w:rsidRPr="0094302B" w:rsidRDefault="00FB3B4F" w:rsidP="00FB3B4F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При выявлении грубых нарушений и отступлений от задания, Заказчик имеет право потребовать их переделки и применить финансово-экономические санкции согласно Договору.</w:t>
            </w:r>
          </w:p>
          <w:p w:rsidR="00FB3B4F" w:rsidRPr="0094302B" w:rsidRDefault="00FB3B4F" w:rsidP="00FB3B4F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lastRenderedPageBreak/>
              <w:t>Подрядчик обязан обеспечить своевременное устранение недостатков, выявленных при приемке выполненных работ по капитальному ремонту и исправление некачественно выполненных работ в течение установленного гарантийного срока.</w:t>
            </w:r>
          </w:p>
          <w:p w:rsidR="00505EA7" w:rsidRPr="0094302B" w:rsidRDefault="00FB3B4F" w:rsidP="00FB3B4F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Срок предоставления гарантий качества работ: не менее шести</w:t>
            </w:r>
            <w:r>
              <w:rPr>
                <w:rFonts w:eastAsia="Calibri"/>
                <w:sz w:val="24"/>
                <w:szCs w:val="24"/>
                <w:lang w:eastAsia="ar-SA"/>
              </w:rPr>
              <w:t xml:space="preserve">десяти 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t>месяцев с даты подписания сторонами акта сдачи - приемки выполненных работ.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720BCC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lastRenderedPageBreak/>
              <w:t>1</w:t>
            </w:r>
            <w:r w:rsidR="00720BCC">
              <w:rPr>
                <w:sz w:val="24"/>
                <w:szCs w:val="24"/>
              </w:rPr>
              <w:t>6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Срок выполнения работ</w:t>
            </w:r>
          </w:p>
        </w:tc>
        <w:tc>
          <w:tcPr>
            <w:tcW w:w="9825" w:type="dxa"/>
            <w:shd w:val="clear" w:color="auto" w:fill="auto"/>
          </w:tcPr>
          <w:p w:rsidR="00445178" w:rsidRPr="001271B0" w:rsidRDefault="00445178" w:rsidP="00445178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 xml:space="preserve">Срок выполнения работ </w:t>
            </w:r>
            <w:r w:rsidRPr="001271B0">
              <w:rPr>
                <w:rFonts w:eastAsia="Calibri"/>
                <w:sz w:val="24"/>
                <w:szCs w:val="24"/>
                <w:lang w:eastAsia="ar-SA"/>
              </w:rPr>
              <w:t>не более 130 дней с момента подписания договора.</w:t>
            </w:r>
          </w:p>
          <w:p w:rsidR="00500A1F" w:rsidRPr="006F3981" w:rsidRDefault="00445178" w:rsidP="00445178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Начало работ с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огласно представленному календарному графику производства работ, но не более </w:t>
            </w:r>
            <w:r>
              <w:rPr>
                <w:rFonts w:eastAsia="Calibri"/>
                <w:sz w:val="24"/>
                <w:szCs w:val="24"/>
                <w:lang w:eastAsia="ar-SA"/>
              </w:rPr>
              <w:t>10 дней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с момента </w:t>
            </w:r>
            <w:r w:rsidR="006E7A72">
              <w:rPr>
                <w:rFonts w:eastAsia="Calibri"/>
                <w:sz w:val="24"/>
                <w:szCs w:val="24"/>
                <w:lang w:eastAsia="ar-SA"/>
              </w:rPr>
              <w:t xml:space="preserve">подписания договора. </w:t>
            </w:r>
          </w:p>
        </w:tc>
      </w:tr>
      <w:tr w:rsidR="00500A1F" w:rsidRPr="006F3981" w:rsidTr="002B6026">
        <w:trPr>
          <w:trHeight w:val="2937"/>
        </w:trPr>
        <w:tc>
          <w:tcPr>
            <w:tcW w:w="1089" w:type="dxa"/>
            <w:shd w:val="clear" w:color="auto" w:fill="auto"/>
          </w:tcPr>
          <w:p w:rsidR="00500A1F" w:rsidRPr="00505EA7" w:rsidRDefault="00500A1F" w:rsidP="00720BCC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1</w:t>
            </w:r>
            <w:r w:rsidR="00720BCC">
              <w:rPr>
                <w:sz w:val="24"/>
                <w:szCs w:val="24"/>
              </w:rPr>
              <w:t>7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tabs>
                <w:tab w:val="left" w:pos="360"/>
              </w:tabs>
              <w:suppressAutoHyphens/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  <w:lang w:eastAsia="ar-SA"/>
              </w:rPr>
              <w:t>Требования к качеству и результату работ</w:t>
            </w:r>
          </w:p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1) Приемку выполненных работ осуществляет Заказчик. В процессе приемочного контроля оценивается полнота и качество выполненных работ в соответствии с заданием на проектирование и нормативными документами.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2) При выявлении грубых нарушений и отступлений от задания на проектирование, Заказчик имеет право потребовать их переделки и применить финансово-экономические санкции согласно Договору.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3) Подрядчик обязан обеспечить своевременное устранение недостатков, выявленных при приемке проектной документации и в процессе выполнения работ по капитальному ремонту, и исправления некачественно выполненных проектных работ в течение установленного гарантийного срока.</w:t>
            </w:r>
          </w:p>
          <w:p w:rsidR="00500A1F" w:rsidRPr="006F3981" w:rsidRDefault="00500A1F" w:rsidP="007400F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Срок предоставления гарантий качества работ: не менее </w:t>
            </w:r>
            <w:r w:rsidR="007400F7">
              <w:rPr>
                <w:rFonts w:eastAsia="Calibri"/>
                <w:sz w:val="24"/>
                <w:szCs w:val="24"/>
                <w:lang w:eastAsia="ar-SA"/>
              </w:rPr>
              <w:t>60 (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>шести</w:t>
            </w:r>
            <w:r w:rsidR="00F12D46">
              <w:rPr>
                <w:rFonts w:eastAsia="Calibri"/>
                <w:sz w:val="24"/>
                <w:szCs w:val="24"/>
                <w:lang w:eastAsia="ar-SA"/>
              </w:rPr>
              <w:t>десяти</w:t>
            </w:r>
            <w:r w:rsidR="007400F7">
              <w:rPr>
                <w:rFonts w:eastAsia="Calibri"/>
                <w:sz w:val="24"/>
                <w:szCs w:val="24"/>
                <w:lang w:eastAsia="ar-SA"/>
              </w:rPr>
              <w:t>)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месяцев с даты подписания сторонами акта сдачи - приемки выполненных работ.</w:t>
            </w:r>
          </w:p>
        </w:tc>
      </w:tr>
    </w:tbl>
    <w:p w:rsidR="00500A1F" w:rsidRPr="00162243" w:rsidRDefault="00500A1F" w:rsidP="00500A1F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jc w:val="both"/>
        <w:rPr>
          <w:rFonts w:eastAsia="Times New Roman"/>
          <w:vanish/>
          <w:lang w:eastAsia="ru-RU"/>
        </w:rPr>
      </w:pPr>
    </w:p>
    <w:p w:rsidR="00500A1F" w:rsidRPr="00694718" w:rsidRDefault="00500A1F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both"/>
        <w:rPr>
          <w:rFonts w:eastAsia="Calibri"/>
          <w:lang w:eastAsia="ar-SA"/>
        </w:rPr>
      </w:pPr>
    </w:p>
    <w:p w:rsidR="00D72415" w:rsidRDefault="00D7241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D72415" w:rsidRDefault="00D7241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D72415" w:rsidRDefault="00D7241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400F7" w:rsidRDefault="007400F7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20BCC" w:rsidRDefault="00720BCC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400F7" w:rsidRDefault="007400F7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500A1F" w:rsidRPr="00694718" w:rsidRDefault="00500A1F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  <w:r w:rsidRPr="00694718">
        <w:rPr>
          <w:rFonts w:eastAsia="Calibri"/>
          <w:lang w:eastAsia="ar-SA"/>
        </w:rPr>
        <w:t>Приложение № 4</w:t>
      </w:r>
      <w:r w:rsidRPr="00694718">
        <w:rPr>
          <w:rFonts w:eastAsia="Calibri"/>
          <w:lang w:eastAsia="ar-SA"/>
        </w:rPr>
        <w:tab/>
      </w:r>
      <w:r w:rsidRPr="00694718">
        <w:rPr>
          <w:rFonts w:eastAsia="Calibri"/>
          <w:lang w:eastAsia="ar-SA"/>
        </w:rPr>
        <w:tab/>
      </w:r>
    </w:p>
    <w:p w:rsidR="00500A1F" w:rsidRPr="00694718" w:rsidRDefault="00500A1F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  <w:r w:rsidRPr="00694718">
        <w:rPr>
          <w:rFonts w:eastAsia="Calibri"/>
          <w:lang w:eastAsia="ar-SA"/>
        </w:rPr>
        <w:t xml:space="preserve">                                                                                                                          </w:t>
      </w:r>
    </w:p>
    <w:p w:rsidR="00500A1F" w:rsidRPr="00694718" w:rsidRDefault="00500A1F" w:rsidP="00500A1F">
      <w:pPr>
        <w:suppressAutoHyphens/>
        <w:spacing w:after="120" w:line="240" w:lineRule="auto"/>
        <w:ind w:left="283"/>
        <w:jc w:val="right"/>
        <w:rPr>
          <w:rFonts w:eastAsia="Times New Roman"/>
          <w:bCs/>
          <w:lang w:eastAsia="ar-SA"/>
        </w:rPr>
      </w:pPr>
      <w:r w:rsidRPr="00694718">
        <w:rPr>
          <w:rFonts w:eastAsia="Times New Roman"/>
          <w:bCs/>
          <w:lang w:eastAsia="ar-SA"/>
        </w:rPr>
        <w:lastRenderedPageBreak/>
        <w:t xml:space="preserve">                                                           к Договору от ________ 201</w:t>
      </w:r>
      <w:r>
        <w:rPr>
          <w:rFonts w:eastAsia="Times New Roman"/>
          <w:bCs/>
          <w:lang w:eastAsia="ar-SA"/>
        </w:rPr>
        <w:t>5</w:t>
      </w:r>
      <w:r w:rsidRPr="00694718">
        <w:rPr>
          <w:rFonts w:eastAsia="Times New Roman"/>
          <w:bCs/>
          <w:lang w:eastAsia="ar-SA"/>
        </w:rPr>
        <w:t xml:space="preserve"> г.  №_____</w:t>
      </w:r>
    </w:p>
    <w:p w:rsidR="00500A1F" w:rsidRPr="00694718" w:rsidRDefault="00500A1F" w:rsidP="00500A1F">
      <w:pPr>
        <w:suppressAutoHyphens/>
        <w:spacing w:after="0" w:line="240" w:lineRule="auto"/>
        <w:rPr>
          <w:rFonts w:eastAsia="Calibri"/>
          <w:lang w:eastAsia="ar-SA"/>
        </w:rPr>
      </w:pPr>
    </w:p>
    <w:p w:rsidR="00500A1F" w:rsidRPr="00694718" w:rsidRDefault="00500A1F" w:rsidP="00500A1F">
      <w:pPr>
        <w:suppressAutoHyphens/>
        <w:spacing w:after="0" w:line="240" w:lineRule="auto"/>
        <w:rPr>
          <w:rFonts w:eastAsia="Calibri"/>
          <w:b/>
          <w:lang w:eastAsia="ar-SA"/>
        </w:rPr>
      </w:pPr>
    </w:p>
    <w:p w:rsidR="00500A1F" w:rsidRPr="00694718" w:rsidRDefault="00500A1F" w:rsidP="00500A1F">
      <w:pPr>
        <w:suppressAutoHyphens/>
        <w:spacing w:after="0" w:line="240" w:lineRule="auto"/>
        <w:rPr>
          <w:rFonts w:eastAsia="Calibri"/>
          <w:b/>
          <w:lang w:eastAsia="ar-SA"/>
        </w:rPr>
      </w:pPr>
    </w:p>
    <w:p w:rsidR="00500A1F" w:rsidRPr="00694718" w:rsidRDefault="00500A1F" w:rsidP="00500A1F">
      <w:pPr>
        <w:suppressAutoHyphens/>
        <w:spacing w:after="0" w:line="240" w:lineRule="auto"/>
        <w:ind w:firstLine="3969"/>
        <w:rPr>
          <w:rFonts w:eastAsia="Calibri"/>
          <w:b/>
          <w:lang w:eastAsia="ar-SA"/>
        </w:rPr>
      </w:pPr>
      <w:r w:rsidRPr="00694718">
        <w:rPr>
          <w:rFonts w:eastAsia="Calibri"/>
          <w:b/>
          <w:lang w:eastAsia="ar-SA"/>
        </w:rPr>
        <w:t>Календарный график</w:t>
      </w:r>
      <w:r>
        <w:rPr>
          <w:rFonts w:eastAsia="Calibri"/>
          <w:b/>
          <w:lang w:eastAsia="ar-SA"/>
        </w:rPr>
        <w:t xml:space="preserve"> </w:t>
      </w:r>
      <w:r w:rsidRPr="00694718">
        <w:rPr>
          <w:rFonts w:eastAsia="Calibri"/>
          <w:b/>
          <w:lang w:eastAsia="ar-SA"/>
        </w:rPr>
        <w:t>выполнения работ по лоту:</w:t>
      </w:r>
    </w:p>
    <w:p w:rsidR="00A4417C" w:rsidRPr="002670D0" w:rsidRDefault="00DB61AB" w:rsidP="00A4417C">
      <w:pPr>
        <w:suppressAutoHyphens/>
        <w:spacing w:after="0" w:line="240" w:lineRule="auto"/>
        <w:ind w:left="567"/>
        <w:jc w:val="center"/>
        <w:rPr>
          <w:rFonts w:eastAsia="Calibri"/>
          <w:b/>
          <w:lang w:eastAsia="ar-SA"/>
        </w:rPr>
      </w:pPr>
      <w:r w:rsidRPr="008335D1">
        <w:rPr>
          <w:rFonts w:eastAsia="Calibri"/>
          <w:b/>
          <w:lang w:eastAsia="ar-SA"/>
        </w:rPr>
        <w:t xml:space="preserve">«Капитальный ремонт </w:t>
      </w:r>
      <w:r w:rsidR="0027454E">
        <w:rPr>
          <w:rFonts w:eastAsia="Calibri"/>
          <w:b/>
          <w:lang w:eastAsia="ar-SA"/>
        </w:rPr>
        <w:t>крыши</w:t>
      </w:r>
      <w:r w:rsidR="00720BCC">
        <w:rPr>
          <w:rFonts w:eastAsia="Calibri"/>
          <w:b/>
          <w:lang w:eastAsia="ar-SA"/>
        </w:rPr>
        <w:t xml:space="preserve"> и фасада</w:t>
      </w:r>
      <w:r w:rsidR="0027454E">
        <w:rPr>
          <w:rFonts w:eastAsia="Calibri"/>
          <w:b/>
          <w:lang w:eastAsia="ar-SA"/>
        </w:rPr>
        <w:t xml:space="preserve"> </w:t>
      </w:r>
      <w:r w:rsidRPr="008335D1">
        <w:rPr>
          <w:rFonts w:eastAsia="Calibri"/>
          <w:b/>
          <w:lang w:eastAsia="ar-SA"/>
        </w:rPr>
        <w:t xml:space="preserve">многоквартирного дома, расположенного по адресу: </w:t>
      </w:r>
      <w:r w:rsidR="00A4417C" w:rsidRPr="002670D0">
        <w:rPr>
          <w:rFonts w:eastAsia="Calibri"/>
          <w:b/>
          <w:lang w:eastAsia="ar-SA"/>
        </w:rPr>
        <w:t xml:space="preserve">Мурманская область, </w:t>
      </w:r>
      <w:r w:rsidR="00814D72">
        <w:rPr>
          <w:rFonts w:eastAsia="Calibri"/>
          <w:b/>
          <w:lang w:eastAsia="ar-SA"/>
        </w:rPr>
        <w:t>г. Ковдор, пл. Ленина, д. 3</w:t>
      </w:r>
      <w:r w:rsidR="00A4417C" w:rsidRPr="002670D0">
        <w:rPr>
          <w:b/>
        </w:rPr>
        <w:t>».</w:t>
      </w:r>
    </w:p>
    <w:p w:rsidR="00DB61AB" w:rsidRPr="006F3981" w:rsidRDefault="00DB61AB" w:rsidP="00DB61AB">
      <w:pPr>
        <w:suppressAutoHyphens/>
        <w:spacing w:after="0" w:line="240" w:lineRule="auto"/>
        <w:jc w:val="center"/>
        <w:rPr>
          <w:rFonts w:eastAsia="Calibri"/>
          <w:b/>
          <w:lang w:eastAsia="ar-SA"/>
        </w:rPr>
      </w:pPr>
    </w:p>
    <w:p w:rsidR="00500A1F" w:rsidRPr="000A1E3B" w:rsidRDefault="00500A1F" w:rsidP="00500A1F">
      <w:pPr>
        <w:suppressAutoHyphens/>
        <w:spacing w:after="0" w:line="240" w:lineRule="auto"/>
        <w:ind w:left="567"/>
        <w:rPr>
          <w:rFonts w:eastAsia="Calibri"/>
          <w:b/>
          <w:lang w:eastAsia="ar-SA"/>
        </w:rPr>
      </w:pPr>
    </w:p>
    <w:tbl>
      <w:tblPr>
        <w:tblW w:w="143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2500"/>
        <w:gridCol w:w="1400"/>
        <w:gridCol w:w="1900"/>
        <w:gridCol w:w="1433"/>
        <w:gridCol w:w="1748"/>
        <w:gridCol w:w="1701"/>
        <w:gridCol w:w="1475"/>
        <w:gridCol w:w="1475"/>
      </w:tblGrid>
      <w:tr w:rsidR="00500A1F" w:rsidRPr="00694718" w:rsidTr="00E646C4">
        <w:trPr>
          <w:trHeight w:val="150"/>
          <w:jc w:val="center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2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Наименование работ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Дата начала работ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Дата окончания работ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Стоимость работ,</w:t>
            </w:r>
          </w:p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тыс. руб.</w:t>
            </w:r>
          </w:p>
        </w:tc>
        <w:tc>
          <w:tcPr>
            <w:tcW w:w="6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Период</w:t>
            </w:r>
          </w:p>
        </w:tc>
      </w:tr>
      <w:tr w:rsidR="00500A1F" w:rsidRPr="00694718" w:rsidTr="00E646C4">
        <w:trPr>
          <w:trHeight w:val="255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2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6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2015 год</w:t>
            </w:r>
          </w:p>
        </w:tc>
      </w:tr>
      <w:tr w:rsidR="00DB61AB" w:rsidRPr="00694718" w:rsidTr="00E646C4">
        <w:trPr>
          <w:trHeight w:val="285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2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27454E" w:rsidP="00DB61AB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октябрь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Default="0027454E" w:rsidP="00DB61AB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ноябрь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Default="0027454E" w:rsidP="00DB61AB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декабрь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Default="0027454E" w:rsidP="00DB61AB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январь</w:t>
            </w:r>
          </w:p>
        </w:tc>
      </w:tr>
      <w:tr w:rsidR="00DB61AB" w:rsidRPr="00694718" w:rsidTr="00E646C4">
        <w:trPr>
          <w:trHeight w:hRule="exact" w:val="737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  <w:tr w:rsidR="00DB61AB" w:rsidRPr="00694718" w:rsidTr="00E646C4">
        <w:trPr>
          <w:trHeight w:hRule="exact" w:val="737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  <w:tr w:rsidR="00DB61AB" w:rsidRPr="00694718" w:rsidTr="00E646C4">
        <w:trPr>
          <w:trHeight w:hRule="exact" w:val="737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</w:tbl>
    <w:p w:rsidR="00500A1F" w:rsidRDefault="00500A1F" w:rsidP="00500A1F">
      <w:pPr>
        <w:suppressAutoHyphens/>
        <w:spacing w:after="0" w:line="240" w:lineRule="auto"/>
        <w:rPr>
          <w:rFonts w:eastAsia="Calibri"/>
          <w:lang w:eastAsia="ar-SA"/>
        </w:rPr>
      </w:pPr>
    </w:p>
    <w:p w:rsidR="00500A1F" w:rsidRPr="00694718" w:rsidRDefault="00500A1F" w:rsidP="00500A1F">
      <w:pPr>
        <w:suppressAutoHyphens/>
        <w:spacing w:after="0" w:line="240" w:lineRule="auto"/>
        <w:rPr>
          <w:rFonts w:eastAsia="Calibri"/>
          <w:lang w:eastAsia="ar-SA"/>
        </w:rPr>
      </w:pPr>
    </w:p>
    <w:p w:rsidR="00500A1F" w:rsidRPr="00694718" w:rsidRDefault="00500A1F" w:rsidP="00500A1F">
      <w:pPr>
        <w:suppressAutoHyphens/>
        <w:spacing w:after="0" w:line="240" w:lineRule="auto"/>
        <w:rPr>
          <w:rFonts w:eastAsia="Calibri"/>
          <w:b/>
          <w:lang w:eastAsia="ar-SA"/>
        </w:rPr>
      </w:pPr>
    </w:p>
    <w:p w:rsidR="00856C05" w:rsidRDefault="00856C05" w:rsidP="00856C05">
      <w:pPr>
        <w:suppressAutoHyphens/>
        <w:spacing w:after="0" w:line="240" w:lineRule="auto"/>
        <w:rPr>
          <w:rFonts w:eastAsia="Calibri"/>
          <w:b/>
          <w:lang w:eastAsia="ar-SA"/>
        </w:rPr>
      </w:pPr>
      <w:r w:rsidRPr="0094302B">
        <w:rPr>
          <w:rFonts w:eastAsia="Calibri"/>
          <w:b/>
          <w:lang w:eastAsia="ar-SA"/>
        </w:rPr>
        <w:t xml:space="preserve">ЗАКАЗЧИК _______________ </w:t>
      </w:r>
      <w:r w:rsidRPr="0094302B">
        <w:rPr>
          <w:rFonts w:eastAsia="Calibri"/>
          <w:b/>
          <w:snapToGrid w:val="0"/>
          <w:color w:val="000000"/>
          <w:lang w:eastAsia="ar-SA"/>
        </w:rPr>
        <w:t>Киселев В.В.</w:t>
      </w:r>
      <w:r w:rsidRPr="0094302B">
        <w:rPr>
          <w:rFonts w:eastAsia="Calibri"/>
          <w:b/>
          <w:lang w:eastAsia="ar-SA"/>
        </w:rPr>
        <w:t xml:space="preserve">                                                ИСПОЛНИТЕЛЬ __________</w:t>
      </w:r>
      <w:r w:rsidRPr="00694718">
        <w:rPr>
          <w:rFonts w:eastAsia="Calibri"/>
          <w:b/>
          <w:lang w:eastAsia="ar-SA"/>
        </w:rPr>
        <w:t xml:space="preserve">       </w:t>
      </w:r>
    </w:p>
    <w:p w:rsidR="00203072" w:rsidRDefault="00203072" w:rsidP="00856C05">
      <w:pPr>
        <w:suppressAutoHyphens/>
        <w:spacing w:after="0" w:line="240" w:lineRule="auto"/>
      </w:pPr>
    </w:p>
    <w:sectPr w:rsidR="00203072" w:rsidSect="009366AE">
      <w:pgSz w:w="16837" w:h="11905" w:orient="landscape"/>
      <w:pgMar w:top="1701" w:right="1134" w:bottom="851" w:left="1134" w:header="720" w:footer="720" w:gutter="0"/>
      <w:pgNumType w:start="1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8B7133"/>
    <w:multiLevelType w:val="hybridMultilevel"/>
    <w:tmpl w:val="F3522060"/>
    <w:lvl w:ilvl="0" w:tplc="79B6B73E">
      <w:start w:val="1"/>
      <w:numFmt w:val="bullet"/>
      <w:lvlText w:val=""/>
      <w:lvlJc w:val="left"/>
      <w:pPr>
        <w:ind w:left="13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34" w:hanging="360"/>
      </w:pPr>
      <w:rPr>
        <w:rFonts w:ascii="Wingdings" w:hAnsi="Wingdings" w:hint="default"/>
      </w:rPr>
    </w:lvl>
  </w:abstractNum>
  <w:abstractNum w:abstractNumId="1" w15:restartNumberingAfterBreak="0">
    <w:nsid w:val="2FD420CC"/>
    <w:multiLevelType w:val="hybridMultilevel"/>
    <w:tmpl w:val="D3CA6CBC"/>
    <w:lvl w:ilvl="0" w:tplc="D8BC251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7232FCC"/>
    <w:multiLevelType w:val="hybridMultilevel"/>
    <w:tmpl w:val="74B4879E"/>
    <w:lvl w:ilvl="0" w:tplc="F830E4A0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C5F"/>
    <w:rsid w:val="00021989"/>
    <w:rsid w:val="000324B6"/>
    <w:rsid w:val="000675F8"/>
    <w:rsid w:val="00091968"/>
    <w:rsid w:val="000B6024"/>
    <w:rsid w:val="00171A97"/>
    <w:rsid w:val="001A464E"/>
    <w:rsid w:val="001B2F42"/>
    <w:rsid w:val="00203072"/>
    <w:rsid w:val="00270EEB"/>
    <w:rsid w:val="0027454E"/>
    <w:rsid w:val="00277B82"/>
    <w:rsid w:val="002B6026"/>
    <w:rsid w:val="002D0022"/>
    <w:rsid w:val="0033757B"/>
    <w:rsid w:val="00350C5F"/>
    <w:rsid w:val="00355B98"/>
    <w:rsid w:val="00372D6B"/>
    <w:rsid w:val="003F2A5F"/>
    <w:rsid w:val="0042078E"/>
    <w:rsid w:val="00442748"/>
    <w:rsid w:val="00445178"/>
    <w:rsid w:val="004F2612"/>
    <w:rsid w:val="00500A1F"/>
    <w:rsid w:val="00505EA7"/>
    <w:rsid w:val="00517347"/>
    <w:rsid w:val="00525AE6"/>
    <w:rsid w:val="00547264"/>
    <w:rsid w:val="005B054D"/>
    <w:rsid w:val="005F2558"/>
    <w:rsid w:val="005F4902"/>
    <w:rsid w:val="006022E6"/>
    <w:rsid w:val="0061685F"/>
    <w:rsid w:val="0066144A"/>
    <w:rsid w:val="00682372"/>
    <w:rsid w:val="006C2958"/>
    <w:rsid w:val="006E7A72"/>
    <w:rsid w:val="006F53CD"/>
    <w:rsid w:val="006F7B0B"/>
    <w:rsid w:val="00720BCC"/>
    <w:rsid w:val="00731DC1"/>
    <w:rsid w:val="007400F7"/>
    <w:rsid w:val="0074285D"/>
    <w:rsid w:val="00743A19"/>
    <w:rsid w:val="00782845"/>
    <w:rsid w:val="007C0388"/>
    <w:rsid w:val="007F49FA"/>
    <w:rsid w:val="0081194C"/>
    <w:rsid w:val="00814D72"/>
    <w:rsid w:val="00836AD7"/>
    <w:rsid w:val="00856C05"/>
    <w:rsid w:val="00920943"/>
    <w:rsid w:val="009214E2"/>
    <w:rsid w:val="00A4417C"/>
    <w:rsid w:val="00A460D6"/>
    <w:rsid w:val="00AC2FA8"/>
    <w:rsid w:val="00B25A60"/>
    <w:rsid w:val="00B70539"/>
    <w:rsid w:val="00BB3B50"/>
    <w:rsid w:val="00C63DAA"/>
    <w:rsid w:val="00D13F78"/>
    <w:rsid w:val="00D61DF3"/>
    <w:rsid w:val="00D72415"/>
    <w:rsid w:val="00DB61AB"/>
    <w:rsid w:val="00DC630D"/>
    <w:rsid w:val="00E92571"/>
    <w:rsid w:val="00E968B5"/>
    <w:rsid w:val="00F12D46"/>
    <w:rsid w:val="00F274D0"/>
    <w:rsid w:val="00F671E3"/>
    <w:rsid w:val="00F933C6"/>
    <w:rsid w:val="00FB25CC"/>
    <w:rsid w:val="00FB3B4F"/>
    <w:rsid w:val="00FF1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1C4FD5-4071-4676-B750-5EA785C4D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A1F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28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285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31DC1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344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080AF1-7D37-40C0-96E8-C17DFB5E9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6</Pages>
  <Words>1508</Words>
  <Characters>8599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Дмитрий</cp:lastModifiedBy>
  <cp:revision>18</cp:revision>
  <cp:lastPrinted>2015-08-26T07:48:00Z</cp:lastPrinted>
  <dcterms:created xsi:type="dcterms:W3CDTF">2015-09-15T07:21:00Z</dcterms:created>
  <dcterms:modified xsi:type="dcterms:W3CDTF">2016-07-11T14:34:00Z</dcterms:modified>
</cp:coreProperties>
</file>