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740"/>
        <w:gridCol w:w="176"/>
        <w:gridCol w:w="861"/>
        <w:gridCol w:w="4004"/>
        <w:gridCol w:w="90"/>
        <w:gridCol w:w="1752"/>
        <w:gridCol w:w="83"/>
        <w:gridCol w:w="1491"/>
        <w:gridCol w:w="149"/>
      </w:tblGrid>
      <w:tr w:rsidR="008E7583" w:rsidRPr="00D64DC3" w:rsidTr="008E7583">
        <w:trPr>
          <w:trHeight w:val="242"/>
        </w:trPr>
        <w:tc>
          <w:tcPr>
            <w:tcW w:w="9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83" w:rsidRPr="00D64DC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DC3">
              <w:rPr>
                <w:rFonts w:ascii="Times New Roman" w:hAnsi="Times New Roman" w:cs="Times New Roman"/>
                <w:b/>
                <w:sz w:val="28"/>
                <w:szCs w:val="28"/>
              </w:rPr>
              <w:t>ДЕФЕКТНАЯ ВЕДОМОСТЬ</w:t>
            </w:r>
          </w:p>
        </w:tc>
      </w:tr>
      <w:tr w:rsidR="008E7583" w:rsidRPr="00D64DC3" w:rsidTr="008E7583">
        <w:trPr>
          <w:gridAfter w:val="6"/>
          <w:wAfter w:w="7569" w:type="dxa"/>
          <w:trHeight w:val="214"/>
        </w:trPr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83" w:rsidRPr="00D64DC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583" w:rsidRPr="00D64DC3" w:rsidTr="008E7583">
        <w:trPr>
          <w:trHeight w:val="214"/>
        </w:trPr>
        <w:tc>
          <w:tcPr>
            <w:tcW w:w="9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капитальный ремонт общего имущества в многоквартирном доме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адресу: </w:t>
            </w:r>
            <w:r w:rsidR="00422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proofErr w:type="spellStart"/>
            <w:r w:rsidR="004221FC">
              <w:rPr>
                <w:rFonts w:ascii="Times New Roman" w:hAnsi="Times New Roman" w:cs="Times New Roman"/>
                <w:b/>
                <w:sz w:val="28"/>
                <w:szCs w:val="28"/>
              </w:rPr>
              <w:t>Ковдор</w:t>
            </w:r>
            <w:proofErr w:type="spellEnd"/>
            <w:r w:rsidR="00422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ул. Коновалова д. </w:t>
            </w:r>
            <w:r w:rsidR="00D76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583" w:rsidRPr="00FC6F02" w:rsidRDefault="008E7583" w:rsidP="00DD0B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6F02">
              <w:rPr>
                <w:rFonts w:ascii="Times New Roman" w:hAnsi="Times New Roman" w:cs="Times New Roman"/>
                <w:sz w:val="28"/>
                <w:szCs w:val="28"/>
              </w:rPr>
              <w:t>Внутридомовые магистрали находятся внутри жилых помещений</w:t>
            </w:r>
          </w:p>
        </w:tc>
      </w:tr>
      <w:tr w:rsidR="008E7583" w:rsidRPr="00636723" w:rsidTr="00DD0B97">
        <w:trPr>
          <w:trHeight w:val="22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gramEnd"/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 и м е н о в а н и е   р а б о т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Pr="00A360A6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Pr="00430496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Демонтаж. ГРЩ напольный</w:t>
            </w:r>
            <w:r w:rsidRPr="00A3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высота, ширина и глубина до 600х600х350 мм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Pr="00A360A6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Pr="00A360A6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ГРЩ напольный</w:t>
            </w:r>
            <w:r w:rsidRPr="00A3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высота, ширина и глубина до 600х600х350 мм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прибора учета электрической энергии 3-х фазного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трансформаторов тока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предохранителя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29773A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автомата 250 А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автоматов 40 А в ГРЩ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этажных щитов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автоматов 40 А в этажные щиты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Ø 50 мм 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Протяжка кабеля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подключением его к этажным щитам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Протяжка провода ВВГ 3х4 в квартиры с последующим подключением к этажным щитам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квартирным щитам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светильников коммунального освещения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Ø 20 мм 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D76934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Протяжка провода ВВГ 3х2,5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подключением его к светильникам и ГРЩ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6934" w:rsidRDefault="00D76934" w:rsidP="00D76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0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МОНТАЖ ВЫКЛЮЧАТЕЛЯ ОДНОКЛАВИШНОГО НЕ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700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ТОПЛЕННОГО ТИПА ПРИ ОТКРЫТОЙ ПРОВОДКЕ.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МОНТАЖ ДАТЧИКОВ ДВИЖЕНИЯ ПРИ СКРЫТОЙ ПРОВОДКЕ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CA0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01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50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'ПРОБИВКА В БЕТОННЫХ СТЕНАХ И ПОЛАХ ТОЛЩИНОЙ 100 -  220 ММ ОТВЕРСТИЙ ПЛОЩАДЬЮ ДО 20 СМ2.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отверстий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CA017D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50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'ЗАДЕЛКА ОТВЕРСТИЙ, ГНЁЗД И БОРОЗД В ПЕРЕКРЫТИЯХ ЖЕЛЕЗОБЕТОННЫХ ПЛОЩАДЬЮ ДО 0,1 М2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заделки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0.1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CA017D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0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ПОГРУЗКА ПРИ АВТОМОБИЛЬНЫХ ПЕРЕВОЗКАХ МУСОРА СТРОИТЕЛЬНОГО С ПОГРУЗКОЙ  В РУЧНУЮ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0.1</w:t>
            </w:r>
          </w:p>
        </w:tc>
      </w:tr>
      <w:tr w:rsidR="002C6271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CA017D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Pr="00970070" w:rsidRDefault="002C6271" w:rsidP="002C627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0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'ПЕРЕВОЗКА ГРУЗОВ 1 КЛАССА АВТОМОБИЛЯМИ БОРТОВЫМИ ГРУЗОПОДЪЁМНОСТЬЮ ДО 15 Т НА РАССТОЯНИЕ ДО 20 КМ.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71" w:rsidRDefault="002C6271" w:rsidP="002C62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0.1</w:t>
            </w:r>
          </w:p>
        </w:tc>
      </w:tr>
    </w:tbl>
    <w:p w:rsidR="005D55A8" w:rsidRDefault="005D55A8" w:rsidP="008E7583"/>
    <w:p w:rsidR="008E7583" w:rsidRDefault="008E7583" w:rsidP="008E7583">
      <w:r w:rsidRPr="00636723">
        <w:rPr>
          <w:rFonts w:ascii="Arial" w:eastAsia="Times New Roman" w:hAnsi="Arial" w:cs="Arial"/>
          <w:lang w:eastAsia="ru-RU"/>
        </w:rPr>
        <w:t>* - Перечень дефектов и работ является примерным</w:t>
      </w:r>
      <w:r w:rsidRPr="00C62520">
        <w:rPr>
          <w:rFonts w:ascii="Arial" w:eastAsia="Times New Roman" w:hAnsi="Arial" w:cs="Arial"/>
          <w:lang w:eastAsia="ru-RU"/>
        </w:rPr>
        <w:t>,</w:t>
      </w:r>
      <w:r w:rsidRPr="00636723">
        <w:rPr>
          <w:rFonts w:ascii="Arial" w:eastAsia="Times New Roman" w:hAnsi="Arial" w:cs="Arial"/>
          <w:lang w:eastAsia="ru-RU"/>
        </w:rPr>
        <w:t xml:space="preserve"> </w:t>
      </w:r>
      <w:r w:rsidRPr="00C62520">
        <w:rPr>
          <w:rFonts w:ascii="Arial" w:eastAsia="Times New Roman" w:hAnsi="Arial" w:cs="Arial"/>
          <w:lang w:eastAsia="ru-RU"/>
        </w:rPr>
        <w:t>м</w:t>
      </w:r>
      <w:r w:rsidRPr="00636723">
        <w:rPr>
          <w:rFonts w:ascii="Arial" w:eastAsia="Times New Roman" w:hAnsi="Arial" w:cs="Arial"/>
          <w:lang w:eastAsia="ru-RU"/>
        </w:rPr>
        <w:t xml:space="preserve">ожет </w:t>
      </w:r>
      <w:r>
        <w:rPr>
          <w:rFonts w:ascii="Arial" w:eastAsia="Times New Roman" w:hAnsi="Arial" w:cs="Arial"/>
          <w:lang w:eastAsia="ru-RU"/>
        </w:rPr>
        <w:t>уточняться</w:t>
      </w:r>
      <w:r w:rsidRPr="00636723">
        <w:rPr>
          <w:rFonts w:ascii="Arial" w:eastAsia="Times New Roman" w:hAnsi="Arial" w:cs="Arial"/>
          <w:lang w:eastAsia="ru-RU"/>
        </w:rPr>
        <w:t xml:space="preserve"> по фактическому состоянию конструкций </w:t>
      </w:r>
      <w:r>
        <w:rPr>
          <w:rFonts w:ascii="Arial" w:eastAsia="Times New Roman" w:hAnsi="Arial" w:cs="Arial"/>
          <w:lang w:eastAsia="ru-RU"/>
        </w:rPr>
        <w:t xml:space="preserve">и систем </w:t>
      </w:r>
      <w:r w:rsidRPr="00636723">
        <w:rPr>
          <w:rFonts w:ascii="Arial" w:eastAsia="Times New Roman" w:hAnsi="Arial" w:cs="Arial"/>
          <w:lang w:eastAsia="ru-RU"/>
        </w:rPr>
        <w:t>дома.</w:t>
      </w:r>
    </w:p>
    <w:p w:rsidR="008E7583" w:rsidRPr="008E7583" w:rsidRDefault="008E7583" w:rsidP="008E7583">
      <w:bookmarkStart w:id="0" w:name="_GoBack"/>
      <w:bookmarkEnd w:id="0"/>
    </w:p>
    <w:sectPr w:rsidR="008E7583" w:rsidRPr="008E7583" w:rsidSect="00A3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71"/>
    <w:rsid w:val="000A2F71"/>
    <w:rsid w:val="0022427C"/>
    <w:rsid w:val="002650A8"/>
    <w:rsid w:val="0029773A"/>
    <w:rsid w:val="002C6271"/>
    <w:rsid w:val="00315751"/>
    <w:rsid w:val="003A37CE"/>
    <w:rsid w:val="004221FC"/>
    <w:rsid w:val="00430496"/>
    <w:rsid w:val="005D55A8"/>
    <w:rsid w:val="005F0947"/>
    <w:rsid w:val="00604C24"/>
    <w:rsid w:val="00636723"/>
    <w:rsid w:val="00640DA2"/>
    <w:rsid w:val="00737AA3"/>
    <w:rsid w:val="00833B1F"/>
    <w:rsid w:val="00886F38"/>
    <w:rsid w:val="00893D67"/>
    <w:rsid w:val="008E7583"/>
    <w:rsid w:val="00A360A6"/>
    <w:rsid w:val="00BC414C"/>
    <w:rsid w:val="00BD598F"/>
    <w:rsid w:val="00C05138"/>
    <w:rsid w:val="00C62520"/>
    <w:rsid w:val="00CA017D"/>
    <w:rsid w:val="00D64DC3"/>
    <w:rsid w:val="00D76934"/>
    <w:rsid w:val="00DA4D32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603D3-9130-4629-A932-1B4672E5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Михайлович</dc:creator>
  <cp:lastModifiedBy>Илона</cp:lastModifiedBy>
  <cp:revision>9</cp:revision>
  <dcterms:created xsi:type="dcterms:W3CDTF">2015-02-25T08:06:00Z</dcterms:created>
  <dcterms:modified xsi:type="dcterms:W3CDTF">2015-03-10T16:40:00Z</dcterms:modified>
</cp:coreProperties>
</file>